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22"/>
        <w:tblpPr w:leftFromText="180" w:rightFromText="180" w:vertAnchor="page" w:horzAnchor="margin" w:tblpXSpec="right" w:tblpY="6291"/>
        <w:tblW w:w="833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591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8330" w:type="dxa"/>
            <w:gridSpan w:val="2"/>
            <w:shd w:val="clear" w:color="auto" w:fill="auto"/>
            <w:vAlign w:val="center"/>
          </w:tcPr>
          <w:p>
            <w:pPr>
              <w:rPr>
                <w:rFonts w:cs="Arial" w:asciiTheme="minorEastAsia" w:hAnsiTheme="minorEastAsia"/>
                <w:color w:val="000000"/>
              </w:rPr>
            </w:pPr>
            <w:r>
              <w:rPr>
                <w:rFonts w:hint="eastAsia" w:cs="Arial" w:asciiTheme="minorEastAsia" w:hAnsiTheme="minorEastAsia"/>
                <w:color w:val="000000"/>
                <w:sz w:val="72"/>
              </w:rPr>
              <w:t>单位使用手册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2411" w:type="dxa"/>
            <w:tcBorders>
              <w:right w:val="single" w:color="FFFFFF" w:sz="24" w:space="0"/>
            </w:tcBorders>
            <w:shd w:val="clear" w:color="auto" w:fill="003399"/>
            <w:vAlign w:val="center"/>
          </w:tcPr>
          <w:p>
            <w:pPr>
              <w:snapToGrid w:val="0"/>
              <w:rPr>
                <w:rFonts w:cs="Arial" w:asciiTheme="minorEastAsia" w:hAnsiTheme="minorEastAsia"/>
                <w:color w:val="000000"/>
                <w:sz w:val="8"/>
              </w:rPr>
            </w:pPr>
          </w:p>
        </w:tc>
        <w:tc>
          <w:tcPr>
            <w:tcW w:w="5919" w:type="dxa"/>
            <w:tcBorders>
              <w:left w:val="single" w:color="FFFFFF" w:sz="24" w:space="0"/>
            </w:tcBorders>
            <w:shd w:val="clear" w:color="auto" w:fill="C0C0C0"/>
            <w:vAlign w:val="center"/>
          </w:tcPr>
          <w:p>
            <w:pPr>
              <w:snapToGrid w:val="0"/>
              <w:rPr>
                <w:rFonts w:cs="Arial" w:asciiTheme="minorEastAsia" w:hAnsiTheme="minorEastAsia"/>
                <w:color w:val="000000"/>
                <w:sz w:val="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8330" w:type="dxa"/>
            <w:gridSpan w:val="2"/>
            <w:shd w:val="clear" w:color="auto" w:fill="auto"/>
            <w:vAlign w:val="center"/>
          </w:tcPr>
          <w:p/>
          <w:p/>
          <w:p/>
          <w:p>
            <w:pPr>
              <w:jc w:val="right"/>
              <w:rPr>
                <w:rFonts w:cs="Arial" w:asciiTheme="minorEastAsia" w:hAnsiTheme="minorEastAsia"/>
                <w:color w:val="000000"/>
                <w:sz w:val="32"/>
                <w:szCs w:val="32"/>
              </w:rPr>
            </w:pPr>
            <w:r>
              <w:rPr>
                <w:rFonts w:hint="eastAsia" w:eastAsia="黑体" w:cs="Arial"/>
                <w:color w:val="000000"/>
                <w:sz w:val="36"/>
              </w:rPr>
              <w:t>就业管理平台</w:t>
            </w:r>
          </w:p>
          <w:p>
            <w:pPr>
              <w:jc w:val="right"/>
              <w:rPr>
                <w:rFonts w:cs="Arial" w:asciiTheme="minorEastAsia" w:hAnsiTheme="minorEastAsia"/>
                <w:color w:val="000000"/>
                <w:sz w:val="32"/>
                <w:szCs w:val="32"/>
              </w:rPr>
            </w:pPr>
          </w:p>
          <w:p>
            <w:pPr>
              <w:jc w:val="right"/>
              <w:rPr>
                <w:rFonts w:cs="Arial" w:asciiTheme="minorEastAsia" w:hAnsiTheme="minorEastAsia"/>
                <w:color w:val="000000"/>
                <w:sz w:val="32"/>
                <w:szCs w:val="32"/>
              </w:rPr>
            </w:pPr>
          </w:p>
          <w:p>
            <w:pPr>
              <w:jc w:val="right"/>
              <w:rPr>
                <w:rFonts w:cs="Arial" w:asciiTheme="minorEastAsia" w:hAnsiTheme="minorEastAsia"/>
                <w:color w:val="00000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8330" w:type="dxa"/>
            <w:gridSpan w:val="2"/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8330" w:type="dxa"/>
            <w:gridSpan w:val="2"/>
            <w:shd w:val="clear" w:color="auto" w:fill="auto"/>
            <w:vAlign w:val="center"/>
          </w:tcPr>
          <w:p>
            <w:pPr>
              <w:ind w:firstLine="6090" w:firstLineChars="2900"/>
            </w:pPr>
          </w:p>
        </w:tc>
      </w:tr>
    </w:tbl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jc w:val="center"/>
        <w:rPr>
          <w:sz w:val="28"/>
        </w:rPr>
      </w:pPr>
      <w:r>
        <w:rPr>
          <w:rFonts w:hint="eastAsia"/>
          <w:sz w:val="28"/>
        </w:rPr>
        <w:t>成都易科士信息产业有限公司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94121585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32"/>
            </w:rPr>
            <w:t xml:space="preserve">1. </w:t>
          </w:r>
          <w:r>
            <w:rPr>
              <w:rFonts w:cs="Times New Roman" w:asciiTheme="majorEastAsia" w:hAnsiTheme="majorEastAsia" w:eastAsiaTheme="majorEastAsia"/>
              <w:szCs w:val="32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_Toc26253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_Toc24938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cstheme="majorHAnsi"/>
              <w:szCs w:val="30"/>
            </w:rPr>
            <w:t xml:space="preserve">1.1 </w:t>
          </w:r>
          <w:r>
            <w:rPr>
              <w:rFonts w:cs="Times New Roman" w:asciiTheme="majorEastAsia" w:hAnsiTheme="majorEastAsia"/>
              <w:szCs w:val="30"/>
            </w:rPr>
            <w:t>关于本手册</w:t>
          </w:r>
          <w:r>
            <w:tab/>
          </w:r>
          <w:r>
            <w:fldChar w:fldCharType="begin"/>
          </w:r>
          <w:r>
            <w:instrText xml:space="preserve"> PAGEREF _Toc24938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_Toc5492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inorEastAsia" w:cstheme="majorHAnsi"/>
              <w:szCs w:val="30"/>
            </w:rPr>
            <w:t xml:space="preserve">1.2 </w:t>
          </w:r>
          <w:r>
            <w:rPr>
              <w:rFonts w:cs="Times New Roman" w:asciiTheme="minorEastAsia" w:hAnsiTheme="minorEastAsia" w:eastAsiaTheme="minorEastAsia"/>
              <w:szCs w:val="30"/>
            </w:rPr>
            <w:t>格式约定</w:t>
          </w:r>
          <w:r>
            <w:tab/>
          </w:r>
          <w:r>
            <w:fldChar w:fldCharType="begin"/>
          </w:r>
          <w:r>
            <w:instrText xml:space="preserve"> PAGEREF _Toc5492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_Toc3619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32"/>
            </w:rPr>
            <w:t xml:space="preserve">2. </w:t>
          </w:r>
          <w:r>
            <w:rPr>
              <w:rFonts w:cs="Times New Roman" w:asciiTheme="majorEastAsia" w:hAnsiTheme="majorEastAsia" w:eastAsiaTheme="majorEastAsia"/>
              <w:szCs w:val="32"/>
            </w:rPr>
            <w:t>界面介绍</w:t>
          </w:r>
          <w:r>
            <w:tab/>
          </w:r>
          <w:r>
            <w:fldChar w:fldCharType="begin"/>
          </w:r>
          <w:r>
            <w:instrText xml:space="preserve"> PAGEREF _Toc3619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_Toc7582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>2.1 账号管理</w:t>
          </w:r>
          <w:r>
            <w:tab/>
          </w:r>
          <w:r>
            <w:fldChar w:fldCharType="begin"/>
          </w:r>
          <w:r>
            <w:instrText xml:space="preserve"> PAGEREF _Toc7582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>2.2 单位注册</w:t>
          </w:r>
          <w:r>
            <w:tab/>
          </w:r>
          <w:r>
            <w:fldChar w:fldCharType="begin"/>
          </w:r>
          <w:r>
            <w:instrText xml:space="preserve"> PAGEREF _Toc6854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_Toc6137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32"/>
            </w:rPr>
            <w:t xml:space="preserve">3. </w:t>
          </w:r>
          <w:r>
            <w:rPr>
              <w:rFonts w:hint="eastAsia" w:cs="Times New Roman" w:asciiTheme="majorEastAsia" w:hAnsiTheme="majorEastAsia" w:eastAsiaTheme="majorEastAsia"/>
              <w:szCs w:val="32"/>
              <w:lang w:eastAsia="zh-CN"/>
            </w:rPr>
            <w:t>企业后台管理使用</w:t>
          </w:r>
          <w:r>
            <w:tab/>
          </w:r>
          <w:r>
            <w:fldChar w:fldCharType="begin"/>
          </w:r>
          <w:r>
            <w:instrText xml:space="preserve"> PAGEREF _Toc6137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_Toc7184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cstheme="majorHAnsi"/>
              <w:szCs w:val="30"/>
            </w:rPr>
            <w:t xml:space="preserve">3.1 </w:t>
          </w:r>
          <w:r>
            <w:rPr>
              <w:rFonts w:hint="eastAsia"/>
              <w:szCs w:val="30"/>
            </w:rPr>
            <w:t>我的基本信息</w:t>
          </w:r>
          <w:r>
            <w:tab/>
          </w:r>
          <w:r>
            <w:fldChar w:fldCharType="begin"/>
          </w:r>
          <w:r>
            <w:instrText xml:space="preserve"> PAGEREF _Toc7184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_Toc20394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28"/>
            </w:rPr>
            <w:t xml:space="preserve">3.1.1 </w:t>
          </w:r>
          <w:r>
            <w:rPr>
              <w:rFonts w:hint="eastAsia" w:asciiTheme="majorEastAsia" w:hAnsiTheme="majorEastAsia" w:eastAsiaTheme="majorEastAsia"/>
              <w:szCs w:val="28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_Toc20394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_Toc7277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28"/>
            </w:rPr>
            <w:t xml:space="preserve">3.1.2 </w:t>
          </w:r>
          <w:r>
            <w:rPr>
              <w:rFonts w:hint="eastAsia" w:asciiTheme="majorEastAsia" w:hAnsiTheme="majorEastAsia" w:eastAsiaTheme="majorEastAsia"/>
              <w:szCs w:val="28"/>
            </w:rPr>
            <w:t>职位列表</w:t>
          </w:r>
          <w:r>
            <w:tab/>
          </w:r>
          <w:r>
            <w:fldChar w:fldCharType="begin"/>
          </w:r>
          <w:r>
            <w:instrText xml:space="preserve"> PAGEREF _Toc7277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eastAsiaTheme="majorEastAsia" w:cstheme="majorHAnsi"/>
              <w:szCs w:val="28"/>
            </w:rPr>
            <w:t xml:space="preserve">3.1.3 </w:t>
          </w:r>
          <w:r>
            <w:rPr>
              <w:rFonts w:hint="eastAsia" w:asciiTheme="majorEastAsia" w:hAnsiTheme="majorEastAsia" w:eastAsiaTheme="majorEastAsia"/>
              <w:szCs w:val="28"/>
            </w:rPr>
            <w:t>单位留言</w:t>
          </w:r>
          <w:r>
            <w:tab/>
          </w:r>
          <w:r>
            <w:fldChar w:fldCharType="begin"/>
          </w:r>
          <w:r>
            <w:instrText xml:space="preserve"> PAGEREF _Toc18916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cstheme="majorHAnsi"/>
              <w:szCs w:val="30"/>
            </w:rPr>
            <w:t xml:space="preserve">3.2 </w:t>
          </w:r>
          <w:r>
            <w:rPr>
              <w:rFonts w:hint="eastAsia"/>
              <w:szCs w:val="30"/>
            </w:rPr>
            <w:t>招聘管理</w:t>
          </w:r>
          <w:r>
            <w:tab/>
          </w:r>
          <w:r>
            <w:fldChar w:fldCharType="begin"/>
          </w:r>
          <w:r>
            <w:instrText xml:space="preserve"> PAGEREF _Toc26350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eastAsia="宋体" w:asciiTheme="majorHAnsi" w:hAnsiTheme="majorHAnsi" w:cstheme="majorHAnsi"/>
              <w:szCs w:val="28"/>
            </w:rPr>
            <w:t xml:space="preserve">3.2.1 </w:t>
          </w:r>
          <w:r>
            <w:rPr>
              <w:rFonts w:hint="eastAsia" w:asciiTheme="majorEastAsia" w:hAnsiTheme="majorEastAsia" w:eastAsiaTheme="majorEastAsia"/>
              <w:szCs w:val="28"/>
              <w:lang w:eastAsia="zh-CN"/>
            </w:rPr>
            <w:t>学生简历</w:t>
          </w:r>
          <w:r>
            <w:rPr>
              <w:rFonts w:hint="eastAsia" w:asciiTheme="majorEastAsia" w:hAnsiTheme="majorEastAsia" w:eastAsiaTheme="majorEastAsia"/>
              <w:szCs w:val="28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_Toc15730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_Toc5931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eastAsia="宋体" w:asciiTheme="majorHAnsi" w:hAnsiTheme="majorHAnsi" w:cstheme="majorHAnsi"/>
              <w:szCs w:val="28"/>
            </w:rPr>
            <w:t xml:space="preserve">3.2.2 </w:t>
          </w:r>
          <w:r>
            <w:rPr>
              <w:rFonts w:hint="eastAsia" w:asciiTheme="majorEastAsia" w:hAnsiTheme="majorEastAsia" w:eastAsiaTheme="majorEastAsia"/>
              <w:szCs w:val="28"/>
            </w:rPr>
            <w:t>场地预约</w:t>
          </w:r>
          <w:r>
            <w:tab/>
          </w:r>
          <w:r>
            <w:fldChar w:fldCharType="begin"/>
          </w:r>
          <w:r>
            <w:instrText xml:space="preserve"> PAGEREF _Toc5931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_Toc32675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eastAsia="宋体" w:asciiTheme="majorHAnsi" w:hAnsiTheme="majorHAnsi" w:cstheme="majorHAnsi"/>
              <w:szCs w:val="28"/>
            </w:rPr>
            <w:t xml:space="preserve">3.2.3 </w:t>
          </w:r>
          <w:r>
            <w:rPr>
              <w:rFonts w:hint="eastAsia" w:asciiTheme="majorEastAsia" w:hAnsiTheme="majorEastAsia" w:eastAsiaTheme="majorEastAsia"/>
              <w:szCs w:val="28"/>
            </w:rPr>
            <w:t>预约管理</w:t>
          </w:r>
          <w:r>
            <w:tab/>
          </w:r>
          <w:r>
            <w:fldChar w:fldCharType="begin"/>
          </w:r>
          <w:r>
            <w:instrText xml:space="preserve"> PAGEREF _Toc32675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_Toc32005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Theme="majorHAnsi" w:hAnsiTheme="majorHAnsi" w:cstheme="majorHAnsi"/>
              <w:szCs w:val="30"/>
            </w:rPr>
            <w:t xml:space="preserve">3.3 </w:t>
          </w:r>
          <w:r>
            <w:rPr>
              <w:rFonts w:hint="eastAsia"/>
              <w:szCs w:val="30"/>
            </w:rPr>
            <w:t>签约管理</w:t>
          </w:r>
          <w:r>
            <w:tab/>
          </w:r>
          <w:r>
            <w:fldChar w:fldCharType="begin"/>
          </w:r>
          <w:r>
            <w:instrText xml:space="preserve"> PAGEREF _Toc32005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_Toc22898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eastAsia="宋体" w:asciiTheme="majorHAnsi" w:hAnsiTheme="majorHAnsi" w:cstheme="majorHAnsi"/>
              <w:szCs w:val="28"/>
            </w:rPr>
            <w:t xml:space="preserve">3.3.1 </w:t>
          </w:r>
          <w:r>
            <w:rPr>
              <w:rFonts w:hint="eastAsia" w:asciiTheme="majorEastAsia" w:hAnsiTheme="majorEastAsia" w:eastAsiaTheme="majorEastAsia"/>
              <w:szCs w:val="28"/>
            </w:rPr>
            <w:t>签约派遣模板管理</w:t>
          </w:r>
          <w:r>
            <w:tab/>
          </w:r>
          <w:r>
            <w:fldChar w:fldCharType="begin"/>
          </w:r>
          <w:r>
            <w:instrText xml:space="preserve"> PAGEREF _Toc22898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_Toc7072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eastAsia="宋体" w:asciiTheme="majorHAnsi" w:hAnsiTheme="majorHAnsi" w:cstheme="majorHAnsi"/>
              <w:szCs w:val="28"/>
            </w:rPr>
            <w:t xml:space="preserve">3.3.2 </w:t>
          </w:r>
          <w:r>
            <w:rPr>
              <w:rFonts w:hint="eastAsia" w:asciiTheme="majorEastAsia" w:hAnsiTheme="majorEastAsia" w:eastAsiaTheme="majorEastAsia"/>
              <w:szCs w:val="28"/>
            </w:rPr>
            <w:t>签约管理</w:t>
          </w:r>
          <w:r>
            <w:tab/>
          </w:r>
          <w:r>
            <w:fldChar w:fldCharType="begin"/>
          </w:r>
          <w:r>
            <w:instrText xml:space="preserve"> PAGEREF _Toc7072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/>
    <w:p>
      <w:pPr>
        <w:pStyle w:val="2"/>
        <w:pageBreakBefore/>
        <w:numPr>
          <w:ilvl w:val="0"/>
          <w:numId w:val="1"/>
        </w:numPr>
        <w:spacing w:before="0" w:after="0" w:line="480" w:lineRule="auto"/>
        <w:ind w:left="0" w:firstLine="643"/>
        <w:rPr>
          <w:rFonts w:cs="Times New Roman" w:asciiTheme="majorEastAsia" w:hAnsiTheme="majorEastAsia" w:eastAsiaTheme="majorEastAsia"/>
          <w:sz w:val="32"/>
          <w:szCs w:val="32"/>
        </w:rPr>
      </w:pPr>
      <w:bookmarkStart w:id="0" w:name="_Toc26253"/>
      <w:bookmarkStart w:id="1" w:name="_Toc519685899"/>
      <w:bookmarkStart w:id="2" w:name="_Toc519691141"/>
      <w:r>
        <w:rPr>
          <w:rFonts w:cs="Times New Roman" w:asciiTheme="majorEastAsia" w:hAnsiTheme="majorEastAsia" w:eastAsiaTheme="majorEastAsia"/>
          <w:sz w:val="32"/>
          <w:szCs w:val="32"/>
        </w:rPr>
        <w:t>概述</w:t>
      </w:r>
      <w:bookmarkEnd w:id="0"/>
      <w:bookmarkEnd w:id="1"/>
      <w:bookmarkEnd w:id="2"/>
    </w:p>
    <w:p>
      <w:pPr>
        <w:pStyle w:val="3"/>
        <w:numPr>
          <w:ilvl w:val="0"/>
          <w:numId w:val="2"/>
        </w:numPr>
        <w:spacing w:before="0" w:after="0" w:line="480" w:lineRule="auto"/>
        <w:ind w:left="0" w:firstLine="151" w:firstLineChars="50"/>
        <w:rPr>
          <w:rFonts w:cs="Times New Roman" w:asciiTheme="majorEastAsia" w:hAnsiTheme="majorEastAsia"/>
          <w:color w:val="000000"/>
          <w:sz w:val="30"/>
          <w:szCs w:val="30"/>
        </w:rPr>
      </w:pPr>
      <w:bookmarkStart w:id="3" w:name="_Toc24938"/>
      <w:bookmarkStart w:id="4" w:name="_Toc519685900"/>
      <w:bookmarkStart w:id="5" w:name="_Toc519691142"/>
      <w:r>
        <w:rPr>
          <w:rFonts w:cs="Times New Roman" w:asciiTheme="majorEastAsia" w:hAnsiTheme="majorEastAsia"/>
          <w:color w:val="000000"/>
          <w:sz w:val="30"/>
          <w:szCs w:val="30"/>
        </w:rPr>
        <w:t>关于本手册</w:t>
      </w:r>
      <w:bookmarkEnd w:id="3"/>
      <w:bookmarkEnd w:id="4"/>
      <w:bookmarkEnd w:id="5"/>
    </w:p>
    <w:p>
      <w:pPr>
        <w:tabs>
          <w:tab w:val="left" w:pos="840"/>
        </w:tabs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就业管理系统（以下简称就业系统）是为满足学校使用需求运营而开发的一个平台，是对学生成长档案、简历、招聘、签约、就业、派遣等设计就业相关的所有信息集中管理的平台。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本手册详细介绍了</w:t>
      </w:r>
      <w:r>
        <w:rPr>
          <w:rFonts w:hint="eastAsia" w:asciiTheme="minorEastAsia" w:hAnsiTheme="minorEastAsia"/>
          <w:szCs w:val="21"/>
        </w:rPr>
        <w:t>就业系统包括我的基本信息、招聘管理、签约管理、其他管理的使用方法。单位可参考本手册，对就业系统进行熟练使用操作。</w:t>
      </w:r>
    </w:p>
    <w:p>
      <w:pPr>
        <w:pStyle w:val="3"/>
        <w:numPr>
          <w:ilvl w:val="0"/>
          <w:numId w:val="2"/>
        </w:numPr>
        <w:spacing w:before="0" w:after="0" w:line="480" w:lineRule="auto"/>
        <w:ind w:left="0" w:firstLine="151" w:firstLineChars="50"/>
        <w:rPr>
          <w:rFonts w:cs="Times New Roman" w:asciiTheme="minorEastAsia" w:hAnsiTheme="minorEastAsia" w:eastAsiaTheme="minorEastAsia"/>
          <w:color w:val="000000"/>
          <w:sz w:val="30"/>
          <w:szCs w:val="30"/>
        </w:rPr>
      </w:pPr>
      <w:bookmarkStart w:id="6" w:name="_Toc5492"/>
      <w:bookmarkStart w:id="7" w:name="_Toc519691143"/>
      <w:bookmarkStart w:id="8" w:name="_Toc519685901"/>
      <w:r>
        <w:rPr>
          <w:rFonts w:cs="Times New Roman" w:asciiTheme="minorEastAsia" w:hAnsiTheme="minorEastAsia" w:eastAsiaTheme="minorEastAsia"/>
          <w:color w:val="000000"/>
          <w:sz w:val="30"/>
          <w:szCs w:val="30"/>
        </w:rPr>
        <w:t>格式约定</w:t>
      </w:r>
      <w:bookmarkEnd w:id="6"/>
      <w:bookmarkEnd w:id="7"/>
      <w:bookmarkEnd w:id="8"/>
    </w:p>
    <w:p>
      <w:pPr>
        <w:pStyle w:val="33"/>
        <w:widowControl/>
        <w:numPr>
          <w:ilvl w:val="0"/>
          <w:numId w:val="3"/>
        </w:numPr>
        <w:spacing w:line="360" w:lineRule="auto"/>
        <w:ind w:right="-84" w:rightChars="-4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本文中所有图例均为实际屏幕截取</w:t>
      </w:r>
    </w:p>
    <w:p>
      <w:pPr>
        <w:pStyle w:val="33"/>
        <w:widowControl/>
        <w:numPr>
          <w:ilvl w:val="0"/>
          <w:numId w:val="3"/>
        </w:numPr>
        <w:spacing w:line="360" w:lineRule="auto"/>
        <w:ind w:right="-84" w:rightChars="-4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图标表示的含义：</w:t>
      </w:r>
    </w:p>
    <w:p>
      <w:pPr>
        <w:pStyle w:val="34"/>
        <w:ind w:left="840" w:right="-84" w:rightChars="-40" w:firstLine="0" w:firstLineChars="0"/>
        <w:rPr>
          <w:rFonts w:asciiTheme="minorEastAsia" w:hAnsiTheme="minorEastAsia" w:eastAsiaTheme="minorEastAsia"/>
        </w:rPr>
      </w:pPr>
      <w:r>
        <w:rPr>
          <w:rFonts w:cs="Arial" w:asciiTheme="minorEastAsia" w:hAnsiTheme="minorEastAsia" w:eastAsiaTheme="minorEastAsia"/>
          <w:sz w:val="18"/>
          <w:szCs w:val="18"/>
        </w:rPr>
        <w:drawing>
          <wp:inline distT="0" distB="0" distL="0" distR="0">
            <wp:extent cx="523875" cy="371475"/>
            <wp:effectExtent l="0" t="0" r="9525" b="9525"/>
            <wp:docPr id="4" name="图片 1" descr="[Warnin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[Warning]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sz w:val="18"/>
          <w:szCs w:val="18"/>
        </w:rPr>
        <w:t>：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系统</w:t>
      </w:r>
      <w:r>
        <w:rPr>
          <w:rFonts w:hint="eastAsia" w:asciiTheme="minorEastAsia" w:hAnsiTheme="minorEastAsia" w:eastAsiaTheme="minorEastAsia"/>
          <w:sz w:val="21"/>
          <w:szCs w:val="21"/>
        </w:rPr>
        <w:t>管理、配置的重要说明、提示信息。</w:t>
      </w:r>
    </w:p>
    <w:p>
      <w:pPr>
        <w:pStyle w:val="2"/>
        <w:pageBreakBefore/>
        <w:numPr>
          <w:ilvl w:val="0"/>
          <w:numId w:val="1"/>
        </w:numPr>
        <w:spacing w:before="0" w:after="0" w:line="480" w:lineRule="auto"/>
        <w:ind w:left="0" w:firstLine="643"/>
        <w:rPr>
          <w:rFonts w:cs="Times New Roman" w:asciiTheme="majorEastAsia" w:hAnsiTheme="majorEastAsia" w:eastAsiaTheme="majorEastAsia"/>
          <w:sz w:val="32"/>
          <w:szCs w:val="32"/>
        </w:rPr>
      </w:pPr>
      <w:bookmarkStart w:id="9" w:name="_Toc519685902"/>
      <w:bookmarkStart w:id="10" w:name="_Toc519691144"/>
      <w:bookmarkStart w:id="11" w:name="_Toc3619"/>
      <w:r>
        <w:rPr>
          <w:rFonts w:cs="Times New Roman" w:asciiTheme="majorEastAsia" w:hAnsiTheme="majorEastAsia" w:eastAsiaTheme="majorEastAsia"/>
          <w:sz w:val="32"/>
          <w:szCs w:val="32"/>
        </w:rPr>
        <w:t>界面介绍</w:t>
      </w:r>
      <w:bookmarkEnd w:id="9"/>
      <w:bookmarkEnd w:id="10"/>
      <w:bookmarkEnd w:id="11"/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就业系统提供B/S登录方式，通过Web浏览器访问</w:t>
      </w:r>
      <w:r>
        <w:rPr>
          <w:rFonts w:asciiTheme="minorEastAsia" w:hAnsiTheme="minorEastAsia"/>
          <w:szCs w:val="21"/>
        </w:rPr>
        <w:t>http</w:t>
      </w:r>
      <w:r>
        <w:rPr>
          <w:rFonts w:hint="eastAsia" w:asciiTheme="minorEastAsia" w:hAnsiTheme="minorEastAsia"/>
          <w:szCs w:val="21"/>
        </w:rPr>
        <w:t>://就业服务器IP，输入单位用户名和密码后登录页面进行操作。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="宋体" w:hAnsi="宋体"/>
          <w:szCs w:val="21"/>
        </w:rPr>
        <w:t>浏览器版本目前支持360浏览器极速模式、谷歌浏览器。</w:t>
      </w:r>
      <w:r>
        <w:rPr>
          <w:rFonts w:hint="eastAsia" w:asciiTheme="minorEastAsia" w:hAnsiTheme="minorEastAsia"/>
          <w:szCs w:val="21"/>
        </w:rPr>
        <w:t>如图所示：点击图1箭头所指位置，点击【用户登录】，进入登录界面，图2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724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right="-84" w:rightChars="-40"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 xml:space="preserve"> 1 首页界面</w:t>
      </w:r>
    </w:p>
    <w:p>
      <w:pPr>
        <w:autoSpaceDE w:val="0"/>
        <w:autoSpaceDN w:val="0"/>
        <w:adjustRightInd w:val="0"/>
        <w:spacing w:line="360" w:lineRule="auto"/>
        <w:ind w:right="-84" w:rightChars="-40"/>
        <w:rPr>
          <w:rFonts w:asciiTheme="minorEastAsia" w:hAnsiTheme="minorEastAsia"/>
        </w:rPr>
      </w:pPr>
      <w:r>
        <w:drawing>
          <wp:inline distT="0" distB="0" distL="0" distR="0">
            <wp:extent cx="5274310" cy="3524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24885"/>
            <wp:effectExtent l="0" t="0" r="254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right="-84" w:rightChars="-40" w:firstLine="420"/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 xml:space="preserve"> 2 登录界面</w:t>
      </w:r>
    </w:p>
    <w:p>
      <w:pPr>
        <w:autoSpaceDE w:val="0"/>
        <w:autoSpaceDN w:val="0"/>
        <w:adjustRightInd w:val="0"/>
        <w:spacing w:line="360" w:lineRule="auto"/>
        <w:ind w:right="-84" w:rightChars="-40"/>
        <w:rPr>
          <w:rFonts w:asciiTheme="minorEastAsia" w:hAnsiTheme="minorEastAsia"/>
        </w:rPr>
      </w:pPr>
    </w:p>
    <w:tbl>
      <w:tblPr>
        <w:tblStyle w:val="2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3"/>
        <w:gridCol w:w="7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3" w:type="dxa"/>
          </w:tcPr>
          <w:p>
            <w:pPr>
              <w:spacing w:line="360" w:lineRule="auto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819150" cy="590550"/>
                  <wp:effectExtent l="0" t="0" r="0" b="0"/>
                  <wp:docPr id="13" name="图片 1" descr="[Warning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[Warning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9" w:type="dxa"/>
          </w:tcPr>
          <w:p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重要说明：</w:t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1、360浏览器模式选择。如下图所示</w:t>
            </w:r>
          </w:p>
          <w:p>
            <w:pPr>
              <w:pStyle w:val="33"/>
              <w:spacing w:line="360" w:lineRule="auto"/>
              <w:ind w:left="420" w:firstLine="0" w:firstLineChars="0"/>
              <w:rPr>
                <w:rFonts w:asciiTheme="majorEastAsia" w:hAnsiTheme="majorEastAsia" w:eastAsiaTheme="majorEastAsia"/>
              </w:rPr>
            </w:pPr>
            <w:r>
              <w:drawing>
                <wp:inline distT="0" distB="0" distL="0" distR="0">
                  <wp:extent cx="2056765" cy="1523365"/>
                  <wp:effectExtent l="0" t="0" r="635" b="635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3" cy="1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2、登录成功后，点击【管理后台】跳转至后台界面</w:t>
            </w:r>
          </w:p>
          <w:p>
            <w:pPr>
              <w:spacing w:line="360" w:lineRule="auto"/>
              <w:ind w:firstLine="420" w:firstLineChars="200"/>
              <w:rPr>
                <w:rFonts w:asciiTheme="majorEastAsia" w:hAnsiTheme="majorEastAsia" w:eastAsiaTheme="majorEastAsia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-84" w:rightChars="-40"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图</w:t>
      </w:r>
      <w:r>
        <w:rPr>
          <w:rFonts w:hint="eastAsia" w:asciiTheme="minorEastAsia" w:hAnsiTheme="minorEastAsia"/>
        </w:rPr>
        <w:t xml:space="preserve"> 登录界面</w:t>
      </w:r>
    </w:p>
    <w:p>
      <w:pPr>
        <w:pStyle w:val="3"/>
        <w:numPr>
          <w:ilvl w:val="0"/>
          <w:numId w:val="4"/>
        </w:numPr>
        <w:rPr>
          <w:sz w:val="30"/>
          <w:szCs w:val="30"/>
        </w:rPr>
      </w:pPr>
      <w:bookmarkStart w:id="12" w:name="_Toc7582"/>
      <w:bookmarkStart w:id="13" w:name="_Toc519691145"/>
      <w:bookmarkStart w:id="14" w:name="_Toc519685903"/>
      <w:r>
        <w:rPr>
          <w:rFonts w:hint="eastAsia"/>
          <w:sz w:val="30"/>
          <w:szCs w:val="30"/>
        </w:rPr>
        <w:t>账号管理</w:t>
      </w:r>
      <w:bookmarkEnd w:id="12"/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登陆密码修改。具体操作：主页面右上角点击【安全设置】，进行密码修改。如图所示：</w:t>
      </w:r>
    </w:p>
    <w:p>
      <w:r>
        <w:drawing>
          <wp:inline distT="0" distB="0" distL="0" distR="0">
            <wp:extent cx="5274310" cy="1673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用户yqsh001密码修改</w:t>
      </w:r>
      <w:r>
        <w:tab/>
      </w:r>
    </w:p>
    <w:bookmarkEnd w:id="13"/>
    <w:bookmarkEnd w:id="14"/>
    <w:p>
      <w:pPr>
        <w:pStyle w:val="3"/>
        <w:numPr>
          <w:ilvl w:val="0"/>
          <w:numId w:val="4"/>
        </w:num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 xml:space="preserve"> </w:t>
      </w:r>
      <w:bookmarkStart w:id="15" w:name="_Toc6854"/>
      <w:r>
        <w:rPr>
          <w:rFonts w:hint="eastAsia"/>
          <w:sz w:val="30"/>
          <w:szCs w:val="30"/>
        </w:rPr>
        <w:t>单位注册</w:t>
      </w:r>
      <w:bookmarkEnd w:id="15"/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单位使用就业系统进行招聘管理前需要进行单位注册。</w:t>
      </w:r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具体操作：在就业系统首页右上角点击【单位注册】，阅读注册协议后点击【同意】，填写单位相关信息后点击【提交】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eastAsia="zh-CN"/>
        </w:rPr>
        <w:t>后可以直接登录，登录后，需完善企业详细信息，由学校审核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第一步：单位注册账号</w:t>
      </w:r>
    </w:p>
    <w:p>
      <w:pPr>
        <w:spacing w:line="360" w:lineRule="auto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114300" distR="114300">
            <wp:extent cx="4968240" cy="1916430"/>
            <wp:effectExtent l="0" t="0" r="381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 单位注册按钮链接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2955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 注册协议选择【同意】进入下一页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31438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 注册单位填写基本信息后，点击【提交】</w:t>
      </w:r>
    </w:p>
    <w:p>
      <w:pPr>
        <w:spacing w:line="360" w:lineRule="auto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第二步：完善企业资料</w:t>
      </w:r>
    </w:p>
    <w:p>
      <w:pPr>
        <w:spacing w:line="360" w:lineRule="auto"/>
        <w:jc w:val="left"/>
        <w:rPr>
          <w:rFonts w:hint="eastAsia"/>
          <w:lang w:eastAsia="zh-CN"/>
        </w:rPr>
      </w:pPr>
    </w:p>
    <w:p>
      <w:pPr>
        <w:spacing w:line="360" w:lineRule="auto"/>
        <w:jc w:val="left"/>
      </w:pPr>
      <w:r>
        <w:drawing>
          <wp:inline distT="0" distB="0" distL="0" distR="0">
            <wp:extent cx="4340860" cy="290131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在本界面用注册账号、密码登录成功后，自动跳转到首页，在右上角显示相关用户名称</w:t>
      </w:r>
    </w:p>
    <w:p>
      <w:pPr>
        <w:spacing w:line="360" w:lineRule="auto"/>
        <w:jc w:val="left"/>
      </w:pPr>
    </w:p>
    <w:p>
      <w:pPr>
        <w:spacing w:line="360" w:lineRule="auto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0500" cy="2279015"/>
            <wp:effectExtent l="0" t="0" r="6350" b="698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点击管理后台，进入详细信息完善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675" cy="3321685"/>
            <wp:effectExtent l="0" t="0" r="3175" b="1206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rFonts w:hint="eastAsia"/>
          <w:color w:val="FF0000"/>
          <w:lang w:eastAsia="zh-CN"/>
        </w:rPr>
      </w:pPr>
      <w:r>
        <w:rPr>
          <w:rFonts w:hint="eastAsia"/>
          <w:lang w:eastAsia="zh-CN"/>
        </w:rPr>
        <w:t>信息完善后点击【下一步】，进入职位发布，也可以不发布职位，</w:t>
      </w:r>
      <w:r>
        <w:rPr>
          <w:rFonts w:hint="eastAsia"/>
          <w:color w:val="FF0000"/>
          <w:lang w:eastAsia="zh-CN"/>
        </w:rPr>
        <w:t>直接点击【提交审核】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0500" cy="1663065"/>
            <wp:effectExtent l="0" t="0" r="6350" b="1333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rPr>
          <w:rFonts w:hint="eastAsia"/>
          <w:lang w:eastAsia="zh-CN"/>
        </w:rPr>
        <w:t>可以不发布职位，</w:t>
      </w:r>
      <w:r>
        <w:rPr>
          <w:rFonts w:hint="eastAsia"/>
          <w:color w:val="FF0000"/>
          <w:lang w:eastAsia="zh-CN"/>
        </w:rPr>
        <w:t>直接点击【提交审核】</w: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1770" cy="2379345"/>
            <wp:effectExtent l="0" t="0" r="5080" b="19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等待学校审核。审核完成后，重新登录后可以进入企业后台管理进行业务操作。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0" distR="0">
            <wp:extent cx="4340860" cy="2901315"/>
            <wp:effectExtent l="0" t="0" r="2540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登录后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70500" cy="2279015"/>
            <wp:effectExtent l="0" t="0" r="6350" b="698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进入企业管理中心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9230" cy="2040255"/>
            <wp:effectExtent l="0" t="0" r="762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</w:p>
    <w:p>
      <w:pPr>
        <w:spacing w:line="360" w:lineRule="auto"/>
        <w:ind w:firstLine="42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企业注册完成</w:t>
      </w:r>
    </w:p>
    <w:p>
      <w:pPr>
        <w:pStyle w:val="2"/>
        <w:pageBreakBefore/>
        <w:numPr>
          <w:ilvl w:val="0"/>
          <w:numId w:val="1"/>
        </w:numPr>
        <w:spacing w:before="0" w:after="0" w:line="480" w:lineRule="auto"/>
        <w:ind w:left="0" w:firstLine="643"/>
        <w:rPr>
          <w:rFonts w:cs="Times New Roman" w:asciiTheme="majorEastAsia" w:hAnsiTheme="majorEastAsia" w:eastAsiaTheme="majorEastAsia"/>
          <w:sz w:val="32"/>
          <w:szCs w:val="32"/>
        </w:rPr>
      </w:pPr>
      <w:bookmarkStart w:id="16" w:name="_Toc6137"/>
      <w:r>
        <w:rPr>
          <w:rFonts w:hint="eastAsia" w:cs="Times New Roman" w:asciiTheme="majorEastAsia" w:hAnsiTheme="majorEastAsia" w:eastAsiaTheme="majorEastAsia"/>
          <w:sz w:val="32"/>
          <w:szCs w:val="32"/>
          <w:lang w:eastAsia="zh-CN"/>
        </w:rPr>
        <w:t>企业后台管理使用</w:t>
      </w:r>
      <w:bookmarkEnd w:id="16"/>
    </w:p>
    <w:p>
      <w:pPr>
        <w:pStyle w:val="3"/>
        <w:numPr>
          <w:ilvl w:val="0"/>
          <w:numId w:val="5"/>
        </w:numPr>
        <w:rPr>
          <w:sz w:val="30"/>
          <w:szCs w:val="30"/>
        </w:rPr>
      </w:pPr>
      <w:bookmarkStart w:id="17" w:name="_Toc7184"/>
      <w:r>
        <w:rPr>
          <w:rFonts w:hint="eastAsia"/>
          <w:sz w:val="30"/>
          <w:szCs w:val="30"/>
        </w:rPr>
        <w:t>我的基本信息</w:t>
      </w:r>
      <w:bookmarkEnd w:id="17"/>
    </w:p>
    <w:p>
      <w:pPr>
        <w:pStyle w:val="4"/>
        <w:numPr>
          <w:ilvl w:val="0"/>
          <w:numId w:val="6"/>
        </w:numPr>
        <w:rPr>
          <w:rFonts w:asciiTheme="majorEastAsia" w:hAnsiTheme="majorEastAsia" w:eastAsiaTheme="majorEastAsia"/>
          <w:sz w:val="28"/>
          <w:szCs w:val="28"/>
        </w:rPr>
      </w:pPr>
      <w:bookmarkStart w:id="18" w:name="_Toc20394"/>
      <w:r>
        <w:rPr>
          <w:rFonts w:hint="eastAsia" w:asciiTheme="majorEastAsia" w:hAnsiTheme="majorEastAsia" w:eastAsiaTheme="majorEastAsia"/>
          <w:sz w:val="28"/>
          <w:szCs w:val="28"/>
        </w:rPr>
        <w:t>基本信息</w:t>
      </w:r>
      <w:bookmarkEnd w:id="18"/>
    </w:p>
    <w:p>
      <w:pPr>
        <w:spacing w:line="360" w:lineRule="auto"/>
        <w:ind w:firstLine="420" w:firstLineChars="200"/>
      </w:pPr>
      <w:r>
        <w:rPr>
          <w:rFonts w:hint="eastAsia"/>
        </w:rPr>
        <w:t>单位基本信息完善修改、公司logo、单位营业执照/组织机构/校企合作照片完善以及招聘负责人基本信息完善修改进行管理。具体操作：选择导航栏【我的基本信息】-</w:t>
      </w:r>
      <w:r>
        <w:t>&gt;【</w:t>
      </w:r>
      <w:r>
        <w:rPr>
          <w:rFonts w:hint="eastAsia"/>
        </w:rPr>
        <w:t>基本信息</w:t>
      </w:r>
      <w:r>
        <w:t>】，</w:t>
      </w:r>
      <w:r>
        <w:rPr>
          <w:rFonts w:hint="eastAsia"/>
        </w:rPr>
        <w:t>信息完善后点击【保存】即可</w:t>
      </w:r>
      <w:r>
        <w:t>。</w:t>
      </w: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114300" distR="114300">
            <wp:extent cx="5269230" cy="2040255"/>
            <wp:effectExtent l="0" t="0" r="7620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 基本信息</w:t>
      </w:r>
    </w:p>
    <w:p>
      <w:pPr>
        <w:pStyle w:val="4"/>
        <w:numPr>
          <w:ilvl w:val="0"/>
          <w:numId w:val="6"/>
        </w:numPr>
        <w:rPr>
          <w:rFonts w:asciiTheme="majorEastAsia" w:hAnsiTheme="majorEastAsia" w:eastAsiaTheme="majorEastAsia"/>
          <w:sz w:val="28"/>
          <w:szCs w:val="28"/>
        </w:rPr>
      </w:pPr>
      <w:bookmarkStart w:id="19" w:name="_Toc7277"/>
      <w:r>
        <w:rPr>
          <w:rFonts w:hint="eastAsia" w:asciiTheme="majorEastAsia" w:hAnsiTheme="majorEastAsia" w:eastAsiaTheme="majorEastAsia"/>
          <w:sz w:val="28"/>
          <w:szCs w:val="28"/>
        </w:rPr>
        <w:t>职位列表</w:t>
      </w:r>
      <w:bookmarkEnd w:id="19"/>
    </w:p>
    <w:p>
      <w:pPr>
        <w:spacing w:line="360" w:lineRule="auto"/>
        <w:ind w:firstLine="420" w:firstLineChars="200"/>
      </w:pPr>
      <w:r>
        <w:rPr>
          <w:rFonts w:hint="eastAsia"/>
        </w:rPr>
        <w:t>单位招聘职位信息新增、修改、删除以及推送申请管理。具体操作：选择导航栏【我的基本信息】-</w:t>
      </w:r>
      <w:r>
        <w:t>&gt;【</w:t>
      </w:r>
      <w:r>
        <w:rPr>
          <w:rFonts w:hint="eastAsia"/>
        </w:rPr>
        <w:t>职位列表</w:t>
      </w:r>
      <w:r>
        <w:t>】-&gt;【</w:t>
      </w:r>
      <w:r>
        <w:rPr>
          <w:rFonts w:hint="eastAsia"/>
        </w:rPr>
        <w:t>添加职位</w:t>
      </w:r>
      <w:r>
        <w:t>】，</w:t>
      </w:r>
      <w:r>
        <w:rPr>
          <w:rFonts w:hint="eastAsia"/>
        </w:rPr>
        <w:t>在弹出的对话框完善信息后点击【确定】即可</w:t>
      </w:r>
      <w:r>
        <w:t>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如图所示：</w:t>
      </w:r>
    </w:p>
    <w:p>
      <w:r>
        <w:drawing>
          <wp:inline distT="0" distB="0" distL="114300" distR="114300">
            <wp:extent cx="5272405" cy="2143760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68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 职位新增</w:t>
      </w:r>
    </w:p>
    <w:p>
      <w:pPr>
        <w:jc w:val="both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发布职位后，需单击【未发布】链接，状态变更为【已发布】表示，发布成功并且审核通过后能在首页显示。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0500" cy="2132330"/>
            <wp:effectExtent l="0" t="0" r="6350" b="12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rPr>
          <w:rFonts w:asciiTheme="majorEastAsia" w:hAnsiTheme="majorEastAsia" w:eastAsiaTheme="majorEastAsia"/>
          <w:sz w:val="28"/>
          <w:szCs w:val="28"/>
        </w:rPr>
      </w:pPr>
      <w:bookmarkStart w:id="20" w:name="_Toc18916"/>
      <w:r>
        <w:rPr>
          <w:rFonts w:hint="eastAsia" w:asciiTheme="majorEastAsia" w:hAnsiTheme="majorEastAsia" w:eastAsiaTheme="majorEastAsia"/>
          <w:sz w:val="28"/>
          <w:szCs w:val="28"/>
        </w:rPr>
        <w:t>单位留言</w:t>
      </w:r>
      <w:bookmarkEnd w:id="20"/>
    </w:p>
    <w:p>
      <w:pPr>
        <w:spacing w:line="360" w:lineRule="auto"/>
        <w:ind w:firstLine="420" w:firstLineChars="200"/>
      </w:pPr>
      <w:r>
        <w:rPr>
          <w:rFonts w:hint="eastAsia"/>
        </w:rPr>
        <w:t>单位留言信息新增、修改、删除、回复信息查看进行管理。具体操作：选择导航栏【我的基本信息】-</w:t>
      </w:r>
      <w:r>
        <w:t>&gt;【</w:t>
      </w:r>
      <w:r>
        <w:rPr>
          <w:rFonts w:hint="eastAsia"/>
        </w:rPr>
        <w:t>单位留言</w:t>
      </w:r>
      <w:r>
        <w:t>】-&gt;【</w:t>
      </w:r>
      <w:r>
        <w:rPr>
          <w:rFonts w:hint="eastAsia"/>
        </w:rPr>
        <w:t>新留言</w:t>
      </w:r>
      <w:r>
        <w:t>】，</w:t>
      </w:r>
      <w:r>
        <w:rPr>
          <w:rFonts w:hint="eastAsia"/>
        </w:rPr>
        <w:t>在弹出的对话框完善标题和内容后点击【确定】即可</w:t>
      </w:r>
      <w:r>
        <w:t>。</w:t>
      </w: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0" distR="0">
            <wp:extent cx="5274310" cy="11906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 新增留言</w:t>
      </w:r>
    </w:p>
    <w:p>
      <w:pPr>
        <w:pStyle w:val="3"/>
        <w:numPr>
          <w:ilvl w:val="0"/>
          <w:numId w:val="5"/>
        </w:numPr>
        <w:rPr>
          <w:sz w:val="30"/>
          <w:szCs w:val="30"/>
        </w:rPr>
      </w:pPr>
      <w:bookmarkStart w:id="21" w:name="_Toc26350"/>
      <w:r>
        <w:rPr>
          <w:rFonts w:hint="eastAsia"/>
          <w:sz w:val="30"/>
          <w:szCs w:val="30"/>
        </w:rPr>
        <w:t>招聘管理</w:t>
      </w:r>
      <w:bookmarkEnd w:id="21"/>
    </w:p>
    <w:p>
      <w:pPr>
        <w:pStyle w:val="4"/>
        <w:numPr>
          <w:ilvl w:val="0"/>
          <w:numId w:val="7"/>
        </w:numPr>
        <w:rPr>
          <w:rFonts w:asciiTheme="majorEastAsia" w:hAnsiTheme="majorEastAsia" w:eastAsiaTheme="majorEastAsia"/>
          <w:sz w:val="28"/>
          <w:szCs w:val="28"/>
        </w:rPr>
      </w:pPr>
      <w:bookmarkStart w:id="22" w:name="_Toc15730"/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学生简历</w:t>
      </w:r>
      <w:r>
        <w:rPr>
          <w:rFonts w:hint="eastAsia" w:asciiTheme="majorEastAsia" w:hAnsiTheme="majorEastAsia" w:eastAsiaTheme="majorEastAsia"/>
          <w:sz w:val="28"/>
          <w:szCs w:val="28"/>
        </w:rPr>
        <w:t>管理</w:t>
      </w:r>
      <w:bookmarkEnd w:id="22"/>
    </w:p>
    <w:p>
      <w:pPr>
        <w:spacing w:line="360" w:lineRule="auto"/>
        <w:ind w:firstLine="420" w:firstLineChars="200"/>
      </w:pPr>
      <w:r>
        <w:rPr>
          <w:rFonts w:hint="eastAsia"/>
        </w:rPr>
        <w:t>审阅查看学生简历、意向学生简历收藏、学生已投递简历查看管理。具体操作：选择导航栏【招聘管理】-</w:t>
      </w:r>
      <w:r>
        <w:t>&gt;【</w:t>
      </w:r>
      <w:r>
        <w:rPr>
          <w:rFonts w:hint="eastAsia"/>
          <w:lang w:eastAsia="zh-CN"/>
        </w:rPr>
        <w:t>学生简历</w:t>
      </w:r>
      <w:r>
        <w:rPr>
          <w:rFonts w:hint="eastAsia"/>
        </w:rPr>
        <w:t>管理</w:t>
      </w:r>
      <w:r>
        <w:t>】。</w:t>
      </w: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114300" distR="114300">
            <wp:extent cx="5263515" cy="2146300"/>
            <wp:effectExtent l="0" t="0" r="13335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图 查看学生投递的简历</w:t>
      </w:r>
      <w:r>
        <w:rPr>
          <w:rFonts w:hint="eastAsia"/>
          <w:lang w:eastAsia="zh-CN"/>
        </w:rPr>
        <w:t>情况</w:t>
      </w:r>
    </w:p>
    <w:p>
      <w:pPr>
        <w:spacing w:line="360" w:lineRule="auto"/>
      </w:pPr>
    </w:p>
    <w:p>
      <w:pPr>
        <w:pStyle w:val="4"/>
        <w:numPr>
          <w:ilvl w:val="0"/>
          <w:numId w:val="7"/>
        </w:numPr>
        <w:rPr>
          <w:rFonts w:asciiTheme="majorEastAsia" w:hAnsiTheme="majorEastAsia" w:eastAsiaTheme="majorEastAsia"/>
          <w:sz w:val="28"/>
          <w:szCs w:val="28"/>
        </w:rPr>
      </w:pPr>
      <w:bookmarkStart w:id="23" w:name="_Toc5931"/>
      <w:r>
        <w:rPr>
          <w:rFonts w:hint="eastAsia" w:asciiTheme="majorEastAsia" w:hAnsiTheme="majorEastAsia" w:eastAsiaTheme="majorEastAsia"/>
          <w:sz w:val="28"/>
          <w:szCs w:val="28"/>
        </w:rPr>
        <w:t>场地预约</w:t>
      </w:r>
      <w:bookmarkEnd w:id="23"/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单位专场招聘场地进行预约管理。具体操作:选择导航栏【招聘管理】-</w:t>
      </w:r>
      <w:r>
        <w:t>&gt;【</w:t>
      </w:r>
      <w:r>
        <w:rPr>
          <w:rFonts w:hint="eastAsia"/>
        </w:rPr>
        <w:t>场地预约</w:t>
      </w:r>
      <w:r>
        <w:t>】-&gt;【</w:t>
      </w:r>
      <w:r>
        <w:rPr>
          <w:rFonts w:hint="eastAsia"/>
        </w:rPr>
        <w:t>日期</w:t>
      </w:r>
      <w:r>
        <w:t>】</w:t>
      </w:r>
      <w:r>
        <w:rPr>
          <w:rFonts w:hint="eastAsia"/>
        </w:rPr>
        <w:t>-</w:t>
      </w:r>
      <w:r>
        <w:t>&gt;【</w:t>
      </w:r>
      <w:r>
        <w:rPr>
          <w:rFonts w:hint="eastAsia"/>
        </w:rPr>
        <w:t>校区</w:t>
      </w:r>
      <w:r>
        <w:t>】</w:t>
      </w:r>
      <w:r>
        <w:rPr>
          <w:rFonts w:hint="eastAsia"/>
        </w:rPr>
        <w:t>-</w:t>
      </w:r>
      <w:r>
        <w:t>&gt;【</w:t>
      </w:r>
      <w:r>
        <w:rPr>
          <w:rFonts w:hint="eastAsia"/>
        </w:rPr>
        <w:t>搜索</w:t>
      </w:r>
      <w:r>
        <w:t>】</w:t>
      </w:r>
      <w:r>
        <w:rPr>
          <w:rFonts w:hint="eastAsia"/>
        </w:rPr>
        <w:t>-</w:t>
      </w:r>
      <w:r>
        <w:t>&gt;【</w:t>
      </w:r>
      <w:r>
        <w:rPr>
          <w:rFonts w:hint="eastAsia"/>
          <w:lang w:eastAsia="zh-CN"/>
        </w:rPr>
        <w:t>教室名称</w:t>
      </w:r>
      <w:r>
        <w:t>】</w:t>
      </w:r>
      <w:r>
        <w:rPr>
          <w:rFonts w:hint="eastAsia"/>
        </w:rPr>
        <w:t>-</w:t>
      </w:r>
      <w:r>
        <w:t>&gt;【</w:t>
      </w:r>
      <w:r>
        <w:rPr>
          <w:rFonts w:hint="eastAsia"/>
        </w:rPr>
        <w:t>预约</w:t>
      </w:r>
      <w:r>
        <w:t>】，</w:t>
      </w:r>
      <w:r>
        <w:rPr>
          <w:rFonts w:hint="eastAsia"/>
        </w:rPr>
        <w:t>在弹出的预约添加对话框中选择占用时间、召开类型、职位最后点击【确定】。如图所示：</w:t>
      </w:r>
    </w:p>
    <w:p>
      <w:pPr>
        <w:spacing w:line="360" w:lineRule="auto"/>
      </w:pPr>
      <w:r>
        <w:drawing>
          <wp:inline distT="0" distB="0" distL="114300" distR="114300">
            <wp:extent cx="5268595" cy="2103755"/>
            <wp:effectExtent l="0" t="0" r="8255" b="1079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 场地预约</w:t>
      </w:r>
    </w:p>
    <w:p>
      <w:pPr>
        <w:jc w:val="center"/>
        <w:rPr>
          <w:rFonts w:hint="eastAsia"/>
        </w:rPr>
      </w:pP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</w:rPr>
        <w:t>场地预约</w:t>
      </w:r>
      <w:r>
        <w:t>】</w:t>
      </w:r>
      <w:r>
        <w:rPr>
          <w:rFonts w:hint="eastAsia"/>
          <w:lang w:val="en-US" w:eastAsia="zh-CN"/>
        </w:rPr>
        <w:t xml:space="preserve">  可以预约场地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</w:rPr>
        <w:t>日期</w:t>
      </w:r>
      <w:r>
        <w:t>】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eastAsia="zh-CN"/>
        </w:rPr>
        <w:t>使用场地时间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</w:rPr>
        <w:t>校区</w:t>
      </w:r>
      <w:r>
        <w:t>】</w:t>
      </w:r>
      <w:r>
        <w:rPr>
          <w:rFonts w:hint="eastAsia"/>
          <w:lang w:val="en-US" w:eastAsia="zh-CN"/>
        </w:rPr>
        <w:t xml:space="preserve">      选择校区所在场地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</w:rPr>
        <w:t>搜索</w:t>
      </w:r>
      <w:r>
        <w:t>】</w:t>
      </w:r>
      <w:r>
        <w:rPr>
          <w:rFonts w:hint="eastAsia"/>
          <w:lang w:val="en-US" w:eastAsia="zh-CN"/>
        </w:rPr>
        <w:t xml:space="preserve">      查询教室结果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  <w:lang w:eastAsia="zh-CN"/>
        </w:rPr>
        <w:t>教室名称</w:t>
      </w:r>
      <w:r>
        <w:t>】</w:t>
      </w:r>
      <w:r>
        <w:rPr>
          <w:rFonts w:hint="eastAsia"/>
          <w:lang w:val="en-US" w:eastAsia="zh-CN"/>
        </w:rPr>
        <w:t xml:space="preserve">    查看教室详情</w:t>
      </w:r>
    </w:p>
    <w:p>
      <w:pPr>
        <w:numPr>
          <w:ilvl w:val="0"/>
          <w:numId w:val="8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t>【</w:t>
      </w:r>
      <w:r>
        <w:rPr>
          <w:rFonts w:hint="eastAsia"/>
        </w:rPr>
        <w:t>预约</w:t>
      </w:r>
      <w:r>
        <w:t>】</w:t>
      </w:r>
      <w:r>
        <w:rPr>
          <w:rFonts w:hint="eastAsia"/>
          <w:lang w:val="en-US" w:eastAsia="zh-CN"/>
        </w:rPr>
        <w:t xml:space="preserve">        预约场地，如下图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811270" cy="3818255"/>
            <wp:effectExtent l="0" t="0" r="17780" b="1079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预约完成后，等待学校进行审核。在【预约管理】中能看到相关情况。</w:t>
      </w:r>
    </w:p>
    <w:p>
      <w:pPr>
        <w:pStyle w:val="4"/>
        <w:numPr>
          <w:ilvl w:val="0"/>
          <w:numId w:val="7"/>
        </w:numPr>
        <w:rPr>
          <w:rFonts w:asciiTheme="majorEastAsia" w:hAnsiTheme="majorEastAsia" w:eastAsiaTheme="majorEastAsia"/>
          <w:sz w:val="28"/>
          <w:szCs w:val="28"/>
        </w:rPr>
      </w:pPr>
      <w:bookmarkStart w:id="24" w:name="_Toc32675"/>
      <w:r>
        <w:rPr>
          <w:rFonts w:hint="eastAsia" w:asciiTheme="majorEastAsia" w:hAnsiTheme="majorEastAsia" w:eastAsiaTheme="majorEastAsia"/>
          <w:sz w:val="28"/>
          <w:szCs w:val="28"/>
        </w:rPr>
        <w:t>预约管理</w:t>
      </w:r>
      <w:bookmarkEnd w:id="24"/>
    </w:p>
    <w:p>
      <w:pPr>
        <w:spacing w:line="360" w:lineRule="auto"/>
        <w:ind w:firstLine="420" w:firstLineChars="200"/>
      </w:pPr>
      <w:r>
        <w:rPr>
          <w:rFonts w:hint="eastAsia"/>
        </w:rPr>
        <w:t>单位专场招聘场地预约情况进行查看。具体操作:选择导航栏【招聘管理】-</w:t>
      </w:r>
      <w:r>
        <w:t>&gt;【</w:t>
      </w:r>
      <w:r>
        <w:rPr>
          <w:rFonts w:hint="eastAsia"/>
        </w:rPr>
        <w:t>预约管理</w:t>
      </w:r>
      <w:r>
        <w:t>】。</w:t>
      </w: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114300" distR="114300">
            <wp:extent cx="5270500" cy="1875790"/>
            <wp:effectExtent l="0" t="0" r="6350" b="1016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 预约管理</w:t>
      </w:r>
    </w:p>
    <w:p>
      <w:pPr>
        <w:pStyle w:val="3"/>
        <w:numPr>
          <w:ilvl w:val="0"/>
          <w:numId w:val="5"/>
        </w:numPr>
        <w:rPr>
          <w:sz w:val="30"/>
          <w:szCs w:val="30"/>
        </w:rPr>
      </w:pPr>
      <w:bookmarkStart w:id="25" w:name="_Toc32005"/>
      <w:r>
        <w:rPr>
          <w:rFonts w:hint="eastAsia"/>
          <w:sz w:val="30"/>
          <w:szCs w:val="30"/>
        </w:rPr>
        <w:t>签约管理</w:t>
      </w:r>
      <w:bookmarkEnd w:id="25"/>
    </w:p>
    <w:p>
      <w:pPr>
        <w:pStyle w:val="4"/>
        <w:numPr>
          <w:ilvl w:val="0"/>
          <w:numId w:val="9"/>
        </w:numPr>
        <w:rPr>
          <w:rFonts w:asciiTheme="majorEastAsia" w:hAnsiTheme="majorEastAsia" w:eastAsiaTheme="majorEastAsia"/>
          <w:sz w:val="28"/>
          <w:szCs w:val="28"/>
        </w:rPr>
      </w:pPr>
      <w:bookmarkStart w:id="26" w:name="_Toc22898"/>
      <w:r>
        <w:rPr>
          <w:rFonts w:hint="eastAsia" w:asciiTheme="majorEastAsia" w:hAnsiTheme="majorEastAsia" w:eastAsiaTheme="majorEastAsia"/>
          <w:sz w:val="28"/>
          <w:szCs w:val="28"/>
        </w:rPr>
        <w:t>签约派遣模板管理</w:t>
      </w:r>
      <w:bookmarkEnd w:id="26"/>
    </w:p>
    <w:p>
      <w:pPr>
        <w:spacing w:line="360" w:lineRule="auto"/>
        <w:ind w:firstLine="420" w:firstLineChars="200"/>
      </w:pPr>
      <w:r>
        <w:rPr>
          <w:rFonts w:hint="eastAsia"/>
        </w:rPr>
        <w:t>单位签约派遣模板新增、修改、删除管理。具体操作：选择导航栏【签约管理】-&gt;</w:t>
      </w:r>
      <w:r>
        <w:t>【</w:t>
      </w:r>
      <w:r>
        <w:rPr>
          <w:rFonts w:hint="eastAsia"/>
        </w:rPr>
        <w:t>签约派遣模板管理</w:t>
      </w:r>
      <w:r>
        <w:t>】-&gt;【</w:t>
      </w:r>
      <w:r>
        <w:rPr>
          <w:rFonts w:hint="eastAsia"/>
        </w:rPr>
        <w:t>添加模板</w:t>
      </w:r>
      <w:r>
        <w:t>】，</w:t>
      </w:r>
      <w:r>
        <w:rPr>
          <w:rFonts w:hint="eastAsia"/>
        </w:rPr>
        <w:t>在弹出的对话框完善信息后点击【确定】即可</w:t>
      </w:r>
    </w:p>
    <w:p/>
    <w:p>
      <w:pPr>
        <w:pStyle w:val="4"/>
        <w:numPr>
          <w:ilvl w:val="0"/>
          <w:numId w:val="9"/>
        </w:numPr>
        <w:rPr>
          <w:rFonts w:asciiTheme="majorEastAsia" w:hAnsiTheme="majorEastAsia" w:eastAsiaTheme="majorEastAsia"/>
          <w:sz w:val="28"/>
          <w:szCs w:val="28"/>
        </w:rPr>
      </w:pPr>
      <w:bookmarkStart w:id="27" w:name="_Toc7072"/>
      <w:r>
        <w:rPr>
          <w:rFonts w:hint="eastAsia" w:asciiTheme="majorEastAsia" w:hAnsiTheme="majorEastAsia" w:eastAsiaTheme="majorEastAsia"/>
          <w:sz w:val="28"/>
          <w:szCs w:val="28"/>
        </w:rPr>
        <w:t>签约管理</w:t>
      </w:r>
      <w:bookmarkEnd w:id="27"/>
    </w:p>
    <w:p>
      <w:pPr>
        <w:spacing w:line="360" w:lineRule="auto"/>
        <w:ind w:firstLine="420" w:firstLineChars="200"/>
      </w:pPr>
      <w:r>
        <w:rPr>
          <w:rFonts w:hint="eastAsia"/>
        </w:rPr>
        <w:t>学生签约、解、发起签约进行管理。具体操作：选择导航栏【签约管理】-</w:t>
      </w:r>
      <w:r>
        <w:t>&gt;【</w:t>
      </w:r>
      <w:r>
        <w:rPr>
          <w:rFonts w:hint="eastAsia"/>
        </w:rPr>
        <w:t>签约管理</w:t>
      </w:r>
      <w:r>
        <w:t>】。</w:t>
      </w:r>
      <w:r>
        <w:rPr>
          <w:rFonts w:hint="eastAsia"/>
        </w:rPr>
        <w:t>如图所示：</w:t>
      </w:r>
    </w:p>
    <w:p>
      <w:pPr>
        <w:spacing w:line="360" w:lineRule="auto"/>
      </w:pPr>
      <w:r>
        <w:drawing>
          <wp:inline distT="0" distB="0" distL="114300" distR="114300">
            <wp:extent cx="5265420" cy="3130550"/>
            <wp:effectExtent l="0" t="0" r="11430" b="1270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图 签约管理</w:t>
      </w:r>
    </w:p>
    <w:p>
      <w:pPr>
        <w:spacing w:line="360" w:lineRule="auto"/>
        <w:jc w:val="both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</w:t>
      </w:r>
    </w:p>
    <w:p>
      <w:pPr>
        <w:numPr>
          <w:ilvl w:val="0"/>
          <w:numId w:val="10"/>
        </w:numPr>
        <w:spacing w:line="360" w:lineRule="auto"/>
        <w:jc w:val="both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如学生已存在签约信息，不允许签约；</w:t>
      </w:r>
    </w:p>
    <w:p>
      <w:pPr>
        <w:numPr>
          <w:ilvl w:val="0"/>
          <w:numId w:val="10"/>
        </w:numPr>
        <w:spacing w:line="360" w:lineRule="auto"/>
        <w:jc w:val="both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签约管理，菜单如不显示。表示暂时被管理员关闭。如需要发起签约，请联系就业处管理员</w:t>
      </w:r>
      <w:r>
        <w:rPr>
          <w:rFonts w:hint="eastAsia"/>
          <w:b/>
          <w:bCs/>
          <w:color w:val="FF0000"/>
          <w:lang w:val="en-US" w:eastAsia="zh-CN"/>
        </w:rPr>
        <w:t>;</w:t>
      </w:r>
    </w:p>
    <w:p>
      <w:pPr>
        <w:numPr>
          <w:ilvl w:val="0"/>
          <w:numId w:val="10"/>
        </w:numPr>
        <w:spacing w:line="360" w:lineRule="auto"/>
        <w:jc w:val="both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可提前询问学生学号，身份证号后</w:t>
      </w:r>
      <w:r>
        <w:rPr>
          <w:rFonts w:hint="eastAsia"/>
          <w:b/>
          <w:bCs/>
          <w:color w:val="FF0000"/>
          <w:lang w:val="en-US" w:eastAsia="zh-CN"/>
        </w:rPr>
        <w:t>6位。</w:t>
      </w:r>
      <w:bookmarkStart w:id="28" w:name="_GoBack"/>
      <w:bookmarkEnd w:id="28"/>
    </w:p>
    <w:p>
      <w:pPr>
        <w:spacing w:line="360" w:lineRule="auto"/>
      </w:pPr>
      <w:r>
        <w:t>发起签约：成功发起后，等待学生确认。</w:t>
      </w:r>
    </w:p>
    <w:p>
      <w:pPr>
        <w:spacing w:line="360" w:lineRule="auto"/>
      </w:pPr>
      <w:r>
        <w:drawing>
          <wp:inline distT="0" distB="0" distL="0" distR="0">
            <wp:extent cx="5274310" cy="198628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学生确认：</w:t>
      </w:r>
    </w:p>
    <w:p>
      <w:pPr>
        <w:spacing w:line="360" w:lineRule="auto"/>
      </w:pPr>
      <w:r>
        <w:rPr>
          <w:rFonts w:hint="eastAsia"/>
        </w:rPr>
        <w:t>1、选择同意后，由单位填写签约，派遣信息后，上传至后台由管理员审核通过后，本次签约开始生效。</w:t>
      </w:r>
    </w:p>
    <w:p>
      <w:pPr>
        <w:spacing w:line="360" w:lineRule="auto"/>
      </w:pPr>
      <w:r>
        <w:drawing>
          <wp:inline distT="0" distB="0" distL="0" distR="0">
            <wp:extent cx="5274310" cy="9302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2、</w:t>
      </w:r>
      <w:r>
        <w:rPr>
          <w:rFonts w:hint="eastAsia"/>
          <w:b/>
          <w:color w:val="FF0000"/>
        </w:rPr>
        <w:t>同意后，如单位还没有填写签约信息，学生可发起解约</w:t>
      </w:r>
      <w:r>
        <w:rPr>
          <w:rFonts w:hint="eastAsia"/>
        </w:rPr>
        <w:t>，由单位确认，选择同意后，上传至后台由管理员审核通过后，解约成功</w:t>
      </w:r>
    </w:p>
    <w:p>
      <w:pPr>
        <w:spacing w:line="360" w:lineRule="auto"/>
      </w:pPr>
      <w:r>
        <w:drawing>
          <wp:inline distT="0" distB="0" distL="0" distR="0">
            <wp:extent cx="5274310" cy="107251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点击【确认】后，按下图所示，可查看解约原因</w:t>
      </w:r>
    </w:p>
    <w:p>
      <w:pPr>
        <w:spacing w:line="360" w:lineRule="auto"/>
      </w:pPr>
      <w:r>
        <w:drawing>
          <wp:inline distT="0" distB="0" distL="0" distR="0">
            <wp:extent cx="5274310" cy="8845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学生确认：选择拒绝，单位查看拒绝原因，本次签约终止</w:t>
      </w:r>
    </w:p>
    <w:p>
      <w:pPr>
        <w:spacing w:line="360" w:lineRule="auto"/>
      </w:pPr>
      <w:r>
        <w:drawing>
          <wp:inline distT="0" distB="0" distL="0" distR="0">
            <wp:extent cx="5274310" cy="9271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jc w:val="center"/>
    </w:pPr>
    <w:r>
      <w:t>第</w:t>
    </w:r>
    <w:sdt>
      <w:sdtPr>
        <w:id w:val="1293086808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  <w:r>
          <w:t>页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6" w:space="12"/>
      </w:pBdr>
      <w:jc w:val="left"/>
    </w:pPr>
    <w:r>
      <w:rPr>
        <w:rFonts w:hint="eastAsia" w:asciiTheme="majorEastAsia" w:hAnsiTheme="majorEastAsia" w:eastAsiaTheme="majorEastAsia"/>
        <w:color w:val="000000" w:themeColor="text1"/>
        <w:sz w:val="21"/>
        <w14:textFill>
          <w14:solidFill>
            <w14:schemeClr w14:val="tx1"/>
          </w14:solidFill>
        </w14:textFill>
      </w:rPr>
      <w:t>就业管理平台</w:t>
    </w:r>
    <w:r>
      <w:rPr>
        <w:rFonts w:asciiTheme="majorEastAsia" w:hAnsiTheme="majorEastAsia" w:eastAsiaTheme="majorEastAsia"/>
        <w:color w:val="000000" w:themeColor="text1"/>
        <w14:textFill>
          <w14:solidFill>
            <w14:schemeClr w14:val="tx1"/>
          </w14:solidFill>
        </w14:textFill>
      </w:rPr>
      <w:t xml:space="preserve">     </w:t>
    </w:r>
    <w:r>
      <w:rPr>
        <w:rFonts w:asciiTheme="majorEastAsia" w:hAnsiTheme="majorEastAsia" w:eastAsiaTheme="majorEastAsia"/>
      </w:rPr>
      <w:t xml:space="preserve">      </w:t>
    </w:r>
    <w:r>
      <w:t xml:space="preserve">                                </w:t>
    </w:r>
    <w:r>
      <w:drawing>
        <wp:inline distT="0" distB="0" distL="0" distR="0">
          <wp:extent cx="800100" cy="161925"/>
          <wp:effectExtent l="0" t="0" r="0" b="9525"/>
          <wp:docPr id="19" name="图片 19" descr="yqsh_ico_T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yqsh_ico_T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both"/>
    </w:pPr>
    <w: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posOffset>1398905</wp:posOffset>
              </wp:positionH>
              <wp:positionV relativeFrom="topMargin">
                <wp:posOffset>15875</wp:posOffset>
              </wp:positionV>
              <wp:extent cx="1637665" cy="795020"/>
              <wp:effectExtent l="0" t="0" r="635" b="508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968" cy="7950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0.15pt;margin-top:1.25pt;height:62.6pt;width:128.95pt;mso-position-horizontal-relative:page;mso-position-vertical-relative:page;z-index:251664384;v-text-anchor:middle;mso-width-relative:page;mso-height-relative:page;" fillcolor="#D0CECE [2894]" filled="t" stroked="f" coordsize="21600,21600" o:allowincell="f" o:gfxdata="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u4G&#10;P9kAAAAJAQAADwAAAAAAAAABACAAAAAiAAAAZHJzL2Rvd25yZXYueG1sUEsBAhQAFAAAAAgAh07i&#10;QILsvHYhAgAADgQAAA4AAAAAAAAAAQAgAAAAKAEAAGRycy9lMm9Eb2MueG1sUEsFBgAAAAAGAAYA&#10;WQEAALsFAAAAAA==&#10;">
              <v:fill on="t" focussize="0,0"/>
              <v:stroke on="f"/>
              <v:imagedata o:title=""/>
              <o:lock v:ext="edit" aspectratio="f"/>
              <v:textbox inset="2.54mm,0mm,2.54mm,0mm">
                <w:txbxContent>
                  <w:p>
                    <w:pPr>
                      <w:rPr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7620</wp:posOffset>
              </wp:positionH>
              <wp:positionV relativeFrom="topMargin">
                <wp:posOffset>810895</wp:posOffset>
              </wp:positionV>
              <wp:extent cx="1391285" cy="21463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21463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6pt;margin-top:63.85pt;height:16.9pt;width:109.55pt;mso-position-horizontal-relative:page;mso-position-vertical-relative:page;z-index:251666432;v-text-anchor:middle;mso-width-relative:page;mso-height-relative:page;" fillcolor="#AFABAB [2414]" filled="t" stroked="f" coordsize="21600,21600" o:allowincell="f" o:gfxdata="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UeT1tcA&#10;AAAJAQAADwAAAAAAAAABACAAAAAiAAAAZHJzL2Rvd25yZXYueG1sUEsBAhQAFAAAAAgAh07iQAMh&#10;yRYgAgAADgQAAA4AAAAAAAAAAQAgAAAAJgEAAGRycy9lMm9Eb2MueG1sUEsFBgAAAAAGAAYAWQEA&#10;ALgFAAAAAA==&#10;">
              <v:fill on="t" focussize="0,0"/>
              <v:stroke on="f"/>
              <v:imagedata o:title=""/>
              <o:lock v:ext="edit" aspectratio="f"/>
              <v:textbox inset="2.54mm,0mm,2.54mm,0mm">
                <w:txbxContent>
                  <w:p>
                    <w:pP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>
                    <w:pP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7620</wp:posOffset>
              </wp:positionH>
              <wp:positionV relativeFrom="topMargin">
                <wp:posOffset>15875</wp:posOffset>
              </wp:positionV>
              <wp:extent cx="1391285" cy="795020"/>
              <wp:effectExtent l="0" t="0" r="0" b="5080"/>
              <wp:wrapNone/>
              <wp:docPr id="221" name="文本框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479" cy="7950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6pt;margin-top:1.25pt;height:62.6pt;width:109.55pt;mso-position-horizontal-relative:page;mso-position-vertical-relative:page;z-index:251662336;v-text-anchor:middle;mso-width-relative:page;mso-height-relative:page;" fillcolor="#AFABAB [2414]" filled="t" stroked="f" coordsize="21600,21600" o:allowincell="f" o:gfxdata="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cz6cK1AAAAAcB&#10;AAAPAAAAAAAAAAEAIAAAACIAAABkcnMvZG93bnJldi54bWxQSwECFAAUAAAACACHTuJAUrhxGB8C&#10;AAAQBAAADgAAAAAAAAABACAAAAAjAQAAZHJzL2Uyb0RvYy54bWxQSwUGAAAAAAYABgBZAQAAtAUA&#10;AAAA&#10;">
              <v:fill on="t" focussize="0,0"/>
              <v:stroke on="f"/>
              <v:imagedata o:title=""/>
              <o:lock v:ext="edit" aspectratio="f"/>
              <v:textbox inset="2.54mm,0mm,2.54mm,0mm">
                <w:txbxContent>
                  <w:p>
                    <w:pP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990"/>
              <wp:effectExtent l="0" t="0" r="0" b="635"/>
              <wp:wrapNone/>
              <wp:docPr id="220" name="文本框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如果​​</w:instrText>
                          </w:r>
                          <w:r>
                            <w:fldChar w:fldCharType="begin"/>
                          </w:r>
                          <w:r>
                            <w:instrText xml:space="preserve">STYLEREF “标题 1”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instrText xml:space="preserve">概述</w:instrText>
                          </w:r>
                          <w:r>
                            <w:fldChar w:fldCharType="end"/>
                          </w:r>
                          <w:r>
                            <w:instrText xml:space="preserve">&lt;&gt; “错误*” “</w:instrText>
                          </w:r>
                          <w:r>
                            <w:fldChar w:fldCharType="begin"/>
                          </w:r>
                          <w:r>
                            <w:instrText xml:space="preserve">STYLEREF “标题 1”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instrText xml:space="preserve">概述</w:instrText>
                          </w:r>
                          <w:r>
                            <w:fldChar w:fldCharType="end"/>
                          </w:r>
                          <w:r>
                            <w:instrText xml:space="preserve">""将标题添加到您的文档""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第一章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90pt;margin-top:29.15pt;height:13.7pt;width:468pt;mso-position-horizontal-relative:page;mso-position-vertical-relative:page;z-index:251660288;v-text-anchor:middle;mso-width-relative:margin;mso-height-relative:page;mso-width-percent:1000;" filled="f" stroked="f" coordsize="21600,21600" o:allowincell="f" o:gfxdata="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GA74zUAAAABAEAAA8AAAAAAAAAAQAgAAAAIgAAAGRycy9kb3ducmV2LnhtbFBL&#10;AQIUABQAAAAIAIdO4kBX43kp+gEAAMUDAAAOAAAAAAAAAAEAIAAAACMBAABkcnMvZTJvRG9jLnht&#10;bFBLBQYAAAAABgAGAFkBAACPBQAAAAA=&#10;">
              <v:fill on="f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如果​​</w:instrText>
                    </w:r>
                    <w:r>
                      <w:fldChar w:fldCharType="begin"/>
                    </w:r>
                    <w:r>
                      <w:instrText xml:space="preserve">STYLEREF “标题 1”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instrText xml:space="preserve">概述</w:instrText>
                    </w:r>
                    <w:r>
                      <w:fldChar w:fldCharType="end"/>
                    </w:r>
                    <w:r>
                      <w:instrText xml:space="preserve">&lt;&gt; “错误*” “</w:instrText>
                    </w:r>
                    <w:r>
                      <w:fldChar w:fldCharType="begin"/>
                    </w:r>
                    <w:r>
                      <w:instrText xml:space="preserve">STYLEREF “标题 1”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instrText xml:space="preserve">概述</w:instrText>
                    </w:r>
                    <w:r>
                      <w:fldChar w:fldCharType="end"/>
                    </w:r>
                    <w:r>
                      <w:instrText xml:space="preserve">""将标题添加到您的文档""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第一章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page">
                <wp:posOffset>1398905</wp:posOffset>
              </wp:positionH>
              <wp:positionV relativeFrom="topMargin">
                <wp:posOffset>810895</wp:posOffset>
              </wp:positionV>
              <wp:extent cx="1637665" cy="214630"/>
              <wp:effectExtent l="0" t="0" r="635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21463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0.15pt;margin-top:63.85pt;height:16.9pt;width:128.95pt;mso-position-horizontal-relative:page;mso-position-vertical-relative:page;z-index:251668480;v-text-anchor:middle;mso-width-relative:page;mso-height-relative:page;" fillcolor="#D0CECE [2894]" filled="t" stroked="f" coordsize="21600,21600" o:allowincell="f" o:gfxdata="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yE&#10;xeLaAAAACwEAAA8AAAAAAAAAAQAgAAAAIgAAAGRycy9kb3ducmV2LnhtbFBLAQIUABQAAAAIAIdO&#10;4kBbOq1mIQIAAA4EAAAOAAAAAAAAAAEAIAAAACkBAABkcnMvZTJvRG9jLnhtbFBLBQYAAAAABgAG&#10;AFkBAAC8BQAAAAA=&#10;">
              <v:fill on="t" focussize="0,0"/>
              <v:stroke on="f"/>
              <v:imagedata o:title=""/>
              <o:lock v:ext="edit" aspectratio="f"/>
              <v:textbox inset="2.54mm,0mm,2.54mm,0mm">
                <w:txbxContent>
                  <w:p>
                    <w:pP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>
                    <w:pP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430C2F"/>
    <w:multiLevelType w:val="singleLevel"/>
    <w:tmpl w:val="DB430C2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D045DC5"/>
    <w:multiLevelType w:val="multilevel"/>
    <w:tmpl w:val="1D045DC5"/>
    <w:lvl w:ilvl="0" w:tentative="0">
      <w:start w:val="1"/>
      <w:numFmt w:val="decimal"/>
      <w:lvlText w:val="3.1.%1"/>
      <w:lvlJc w:val="left"/>
      <w:pPr>
        <w:ind w:left="420" w:hanging="420"/>
      </w:pPr>
      <w:rPr>
        <w:rFonts w:hint="default" w:asciiTheme="majorHAnsi" w:hAnsiTheme="majorHAnsi" w:eastAsiaTheme="majorEastAsia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AE023A"/>
    <w:multiLevelType w:val="multilevel"/>
    <w:tmpl w:val="1FAE023A"/>
    <w:lvl w:ilvl="0" w:tentative="0">
      <w:start w:val="1"/>
      <w:numFmt w:val="decimal"/>
      <w:lvlText w:val="3.3.%1"/>
      <w:lvlJc w:val="left"/>
      <w:pPr>
        <w:ind w:left="420" w:hanging="420"/>
      </w:pPr>
      <w:rPr>
        <w:rFonts w:hint="default" w:eastAsia="宋体" w:asciiTheme="majorHAnsi" w:hAnsiTheme="majorHAnsi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DF1F95"/>
    <w:multiLevelType w:val="singleLevel"/>
    <w:tmpl w:val="22DF1F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A80208D"/>
    <w:multiLevelType w:val="multilevel"/>
    <w:tmpl w:val="2A80208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Theme="majorHAnsi" w:hAnsiTheme="majorHAnsi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2C53E6"/>
    <w:multiLevelType w:val="multilevel"/>
    <w:tmpl w:val="462C53E6"/>
    <w:lvl w:ilvl="0" w:tentative="0">
      <w:start w:val="1"/>
      <w:numFmt w:val="decimal"/>
      <w:lvlText w:val="3.%1"/>
      <w:lvlJc w:val="left"/>
      <w:pPr>
        <w:ind w:left="420" w:hanging="420"/>
      </w:pPr>
      <w:rPr>
        <w:rFonts w:hint="default" w:asciiTheme="majorHAnsi" w:hAnsiTheme="majorHAnsi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653AA5"/>
    <w:multiLevelType w:val="multilevel"/>
    <w:tmpl w:val="47653AA5"/>
    <w:lvl w:ilvl="0" w:tentative="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09C7F35"/>
    <w:multiLevelType w:val="multilevel"/>
    <w:tmpl w:val="609C7F35"/>
    <w:lvl w:ilvl="0" w:tentative="0">
      <w:start w:val="1"/>
      <w:numFmt w:val="decimal"/>
      <w:lvlText w:val="1.%1"/>
      <w:lvlJc w:val="left"/>
      <w:pPr>
        <w:ind w:left="420" w:hanging="420"/>
      </w:pPr>
      <w:rPr>
        <w:rFonts w:hint="default" w:asciiTheme="majorHAnsi" w:hAnsiTheme="majorHAnsi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14758E"/>
    <w:multiLevelType w:val="multilevel"/>
    <w:tmpl w:val="6D14758E"/>
    <w:lvl w:ilvl="0" w:tentative="0">
      <w:start w:val="1"/>
      <w:numFmt w:val="decimal"/>
      <w:lvlText w:val="3.2.%1"/>
      <w:lvlJc w:val="left"/>
      <w:pPr>
        <w:ind w:left="420" w:hanging="420"/>
      </w:pPr>
      <w:rPr>
        <w:rFonts w:hint="default" w:eastAsia="宋体" w:asciiTheme="majorHAnsi" w:hAnsiTheme="majorHAnsi" w:cstheme="majorHAns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B844943"/>
    <w:multiLevelType w:val="multilevel"/>
    <w:tmpl w:val="7B84494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2C"/>
    <w:rsid w:val="00000DDB"/>
    <w:rsid w:val="000011DD"/>
    <w:rsid w:val="000028A9"/>
    <w:rsid w:val="000124D4"/>
    <w:rsid w:val="00013178"/>
    <w:rsid w:val="000164FD"/>
    <w:rsid w:val="000249C1"/>
    <w:rsid w:val="00027B45"/>
    <w:rsid w:val="00027EFF"/>
    <w:rsid w:val="00032BEB"/>
    <w:rsid w:val="000342D2"/>
    <w:rsid w:val="00034CAC"/>
    <w:rsid w:val="00041D0E"/>
    <w:rsid w:val="00045A33"/>
    <w:rsid w:val="00050AD3"/>
    <w:rsid w:val="00050F45"/>
    <w:rsid w:val="00052B93"/>
    <w:rsid w:val="00053AB9"/>
    <w:rsid w:val="00060BAD"/>
    <w:rsid w:val="00064543"/>
    <w:rsid w:val="000705D9"/>
    <w:rsid w:val="000724B9"/>
    <w:rsid w:val="000726A9"/>
    <w:rsid w:val="00072B7D"/>
    <w:rsid w:val="00082273"/>
    <w:rsid w:val="00082DE3"/>
    <w:rsid w:val="000852D6"/>
    <w:rsid w:val="00085D6E"/>
    <w:rsid w:val="00085FAE"/>
    <w:rsid w:val="00086A02"/>
    <w:rsid w:val="00086BC3"/>
    <w:rsid w:val="00091584"/>
    <w:rsid w:val="00092425"/>
    <w:rsid w:val="0009284B"/>
    <w:rsid w:val="000A15BE"/>
    <w:rsid w:val="000A4A1E"/>
    <w:rsid w:val="000A7DE3"/>
    <w:rsid w:val="000B2A3C"/>
    <w:rsid w:val="000B2B23"/>
    <w:rsid w:val="000B433D"/>
    <w:rsid w:val="000B4E5B"/>
    <w:rsid w:val="000B7CC9"/>
    <w:rsid w:val="000C003D"/>
    <w:rsid w:val="000C0665"/>
    <w:rsid w:val="000C0B93"/>
    <w:rsid w:val="000C0DBB"/>
    <w:rsid w:val="000C116B"/>
    <w:rsid w:val="000C1D69"/>
    <w:rsid w:val="000C35D3"/>
    <w:rsid w:val="000C4A37"/>
    <w:rsid w:val="000C6F8E"/>
    <w:rsid w:val="000C7364"/>
    <w:rsid w:val="000C743E"/>
    <w:rsid w:val="000C7A5A"/>
    <w:rsid w:val="000D1F76"/>
    <w:rsid w:val="000D3DF7"/>
    <w:rsid w:val="000D424B"/>
    <w:rsid w:val="000D47E3"/>
    <w:rsid w:val="000E604C"/>
    <w:rsid w:val="000F1C63"/>
    <w:rsid w:val="000F2A98"/>
    <w:rsid w:val="000F34D4"/>
    <w:rsid w:val="000F371B"/>
    <w:rsid w:val="000F5890"/>
    <w:rsid w:val="00102F31"/>
    <w:rsid w:val="00103175"/>
    <w:rsid w:val="00103A80"/>
    <w:rsid w:val="00105C05"/>
    <w:rsid w:val="001071BF"/>
    <w:rsid w:val="0010741F"/>
    <w:rsid w:val="001126F4"/>
    <w:rsid w:val="00112CDF"/>
    <w:rsid w:val="00115EA8"/>
    <w:rsid w:val="00120E46"/>
    <w:rsid w:val="00121440"/>
    <w:rsid w:val="00124532"/>
    <w:rsid w:val="0012459A"/>
    <w:rsid w:val="00127246"/>
    <w:rsid w:val="00131014"/>
    <w:rsid w:val="00132A6A"/>
    <w:rsid w:val="00133E35"/>
    <w:rsid w:val="00144B34"/>
    <w:rsid w:val="00157273"/>
    <w:rsid w:val="0015745E"/>
    <w:rsid w:val="0015761C"/>
    <w:rsid w:val="001701E0"/>
    <w:rsid w:val="0017130D"/>
    <w:rsid w:val="001723E5"/>
    <w:rsid w:val="00181545"/>
    <w:rsid w:val="00185B1F"/>
    <w:rsid w:val="001978CB"/>
    <w:rsid w:val="001A3A4B"/>
    <w:rsid w:val="001A576F"/>
    <w:rsid w:val="001A6C6A"/>
    <w:rsid w:val="001B462C"/>
    <w:rsid w:val="001B5A8B"/>
    <w:rsid w:val="001C3BA5"/>
    <w:rsid w:val="001C4678"/>
    <w:rsid w:val="001C5B9F"/>
    <w:rsid w:val="001C5DE9"/>
    <w:rsid w:val="001C61EE"/>
    <w:rsid w:val="001C6DDE"/>
    <w:rsid w:val="001D1782"/>
    <w:rsid w:val="001D1E9F"/>
    <w:rsid w:val="001D4155"/>
    <w:rsid w:val="001D41CF"/>
    <w:rsid w:val="001D6BF5"/>
    <w:rsid w:val="001E1FF3"/>
    <w:rsid w:val="001E5CF4"/>
    <w:rsid w:val="001E5E33"/>
    <w:rsid w:val="001F2154"/>
    <w:rsid w:val="001F7042"/>
    <w:rsid w:val="001F7D52"/>
    <w:rsid w:val="0020637C"/>
    <w:rsid w:val="002152BB"/>
    <w:rsid w:val="00216977"/>
    <w:rsid w:val="00220A45"/>
    <w:rsid w:val="002220D6"/>
    <w:rsid w:val="00222CBE"/>
    <w:rsid w:val="00230D36"/>
    <w:rsid w:val="0023515A"/>
    <w:rsid w:val="00241CD1"/>
    <w:rsid w:val="002454F6"/>
    <w:rsid w:val="002458E4"/>
    <w:rsid w:val="00247B13"/>
    <w:rsid w:val="002503E4"/>
    <w:rsid w:val="00250660"/>
    <w:rsid w:val="00260C2E"/>
    <w:rsid w:val="002621A8"/>
    <w:rsid w:val="002646C4"/>
    <w:rsid w:val="002670CF"/>
    <w:rsid w:val="002712A0"/>
    <w:rsid w:val="00274F72"/>
    <w:rsid w:val="0027549E"/>
    <w:rsid w:val="002767C6"/>
    <w:rsid w:val="00276FAD"/>
    <w:rsid w:val="00277291"/>
    <w:rsid w:val="002777F0"/>
    <w:rsid w:val="00277A86"/>
    <w:rsid w:val="00282908"/>
    <w:rsid w:val="00283CDF"/>
    <w:rsid w:val="00291C51"/>
    <w:rsid w:val="0029264F"/>
    <w:rsid w:val="002945C9"/>
    <w:rsid w:val="00297D9F"/>
    <w:rsid w:val="002A07E4"/>
    <w:rsid w:val="002A1DF1"/>
    <w:rsid w:val="002A450D"/>
    <w:rsid w:val="002A4576"/>
    <w:rsid w:val="002A4CFD"/>
    <w:rsid w:val="002A6F04"/>
    <w:rsid w:val="002B00C1"/>
    <w:rsid w:val="002B133C"/>
    <w:rsid w:val="002B24CF"/>
    <w:rsid w:val="002B2DE7"/>
    <w:rsid w:val="002B3515"/>
    <w:rsid w:val="002B52F6"/>
    <w:rsid w:val="002B5423"/>
    <w:rsid w:val="002B5A25"/>
    <w:rsid w:val="002B7CF3"/>
    <w:rsid w:val="002C1991"/>
    <w:rsid w:val="002D3AEB"/>
    <w:rsid w:val="002E2429"/>
    <w:rsid w:val="002F0267"/>
    <w:rsid w:val="002F35F3"/>
    <w:rsid w:val="002F4EC9"/>
    <w:rsid w:val="002F6F03"/>
    <w:rsid w:val="00302312"/>
    <w:rsid w:val="0030353B"/>
    <w:rsid w:val="0030496D"/>
    <w:rsid w:val="00311093"/>
    <w:rsid w:val="0031663B"/>
    <w:rsid w:val="0031745C"/>
    <w:rsid w:val="00322A58"/>
    <w:rsid w:val="00330400"/>
    <w:rsid w:val="00335962"/>
    <w:rsid w:val="003369BD"/>
    <w:rsid w:val="00337AF5"/>
    <w:rsid w:val="003420DD"/>
    <w:rsid w:val="00343389"/>
    <w:rsid w:val="00344649"/>
    <w:rsid w:val="003446C6"/>
    <w:rsid w:val="00345F50"/>
    <w:rsid w:val="003503D2"/>
    <w:rsid w:val="00350CED"/>
    <w:rsid w:val="003602FF"/>
    <w:rsid w:val="00362D5C"/>
    <w:rsid w:val="00365275"/>
    <w:rsid w:val="00365A05"/>
    <w:rsid w:val="00365DD7"/>
    <w:rsid w:val="00366AEC"/>
    <w:rsid w:val="00367CCC"/>
    <w:rsid w:val="00370158"/>
    <w:rsid w:val="00372B18"/>
    <w:rsid w:val="00376015"/>
    <w:rsid w:val="003767EB"/>
    <w:rsid w:val="00376875"/>
    <w:rsid w:val="00377A31"/>
    <w:rsid w:val="00381BEA"/>
    <w:rsid w:val="00381BFC"/>
    <w:rsid w:val="003822AD"/>
    <w:rsid w:val="00384449"/>
    <w:rsid w:val="0038471F"/>
    <w:rsid w:val="0038494B"/>
    <w:rsid w:val="00384FDB"/>
    <w:rsid w:val="00385E38"/>
    <w:rsid w:val="003908CE"/>
    <w:rsid w:val="003A139D"/>
    <w:rsid w:val="003A15AD"/>
    <w:rsid w:val="003A1BE4"/>
    <w:rsid w:val="003A5157"/>
    <w:rsid w:val="003A7955"/>
    <w:rsid w:val="003A7F51"/>
    <w:rsid w:val="003B089C"/>
    <w:rsid w:val="003B4809"/>
    <w:rsid w:val="003B4AE5"/>
    <w:rsid w:val="003B7AEF"/>
    <w:rsid w:val="003C1F1A"/>
    <w:rsid w:val="003C2678"/>
    <w:rsid w:val="003C2EAC"/>
    <w:rsid w:val="003C5E76"/>
    <w:rsid w:val="003C7419"/>
    <w:rsid w:val="003D1534"/>
    <w:rsid w:val="003D2955"/>
    <w:rsid w:val="003D35CE"/>
    <w:rsid w:val="003D7B4D"/>
    <w:rsid w:val="003D7E75"/>
    <w:rsid w:val="003E36E5"/>
    <w:rsid w:val="003E3730"/>
    <w:rsid w:val="003E397A"/>
    <w:rsid w:val="003E3E37"/>
    <w:rsid w:val="003E5CD1"/>
    <w:rsid w:val="003E65D4"/>
    <w:rsid w:val="003E748C"/>
    <w:rsid w:val="004035BC"/>
    <w:rsid w:val="00403B74"/>
    <w:rsid w:val="00407E9C"/>
    <w:rsid w:val="004170CD"/>
    <w:rsid w:val="004230AB"/>
    <w:rsid w:val="00423312"/>
    <w:rsid w:val="00423D52"/>
    <w:rsid w:val="00424415"/>
    <w:rsid w:val="00426EEA"/>
    <w:rsid w:val="00427550"/>
    <w:rsid w:val="004313EB"/>
    <w:rsid w:val="00432DD8"/>
    <w:rsid w:val="00434E82"/>
    <w:rsid w:val="00435AB5"/>
    <w:rsid w:val="00442EA6"/>
    <w:rsid w:val="004460CE"/>
    <w:rsid w:val="00450B01"/>
    <w:rsid w:val="00451C98"/>
    <w:rsid w:val="004531E3"/>
    <w:rsid w:val="00455C76"/>
    <w:rsid w:val="004578B6"/>
    <w:rsid w:val="00461ACC"/>
    <w:rsid w:val="0046312B"/>
    <w:rsid w:val="004641B4"/>
    <w:rsid w:val="00471269"/>
    <w:rsid w:val="00473705"/>
    <w:rsid w:val="00474378"/>
    <w:rsid w:val="00476AD6"/>
    <w:rsid w:val="00486679"/>
    <w:rsid w:val="00497E2C"/>
    <w:rsid w:val="004A028C"/>
    <w:rsid w:val="004A04E0"/>
    <w:rsid w:val="004A383C"/>
    <w:rsid w:val="004A40D4"/>
    <w:rsid w:val="004A7945"/>
    <w:rsid w:val="004B0C20"/>
    <w:rsid w:val="004B0D44"/>
    <w:rsid w:val="004B1CD5"/>
    <w:rsid w:val="004B3AAC"/>
    <w:rsid w:val="004B496C"/>
    <w:rsid w:val="004C05F5"/>
    <w:rsid w:val="004C1B45"/>
    <w:rsid w:val="004C2666"/>
    <w:rsid w:val="004C4607"/>
    <w:rsid w:val="004C4AF1"/>
    <w:rsid w:val="004C4C08"/>
    <w:rsid w:val="004C530B"/>
    <w:rsid w:val="004C7323"/>
    <w:rsid w:val="004D0396"/>
    <w:rsid w:val="004D40BD"/>
    <w:rsid w:val="004D5738"/>
    <w:rsid w:val="004D6A6C"/>
    <w:rsid w:val="004D6EE8"/>
    <w:rsid w:val="004E0821"/>
    <w:rsid w:val="004E2EAE"/>
    <w:rsid w:val="004E49E2"/>
    <w:rsid w:val="004E531A"/>
    <w:rsid w:val="004F032D"/>
    <w:rsid w:val="004F18A9"/>
    <w:rsid w:val="004F2A72"/>
    <w:rsid w:val="004F6832"/>
    <w:rsid w:val="005028E5"/>
    <w:rsid w:val="0051249D"/>
    <w:rsid w:val="00513B6C"/>
    <w:rsid w:val="00522372"/>
    <w:rsid w:val="00524314"/>
    <w:rsid w:val="00526626"/>
    <w:rsid w:val="00526705"/>
    <w:rsid w:val="00527DFA"/>
    <w:rsid w:val="00532E5C"/>
    <w:rsid w:val="005344D8"/>
    <w:rsid w:val="00542BE6"/>
    <w:rsid w:val="00543079"/>
    <w:rsid w:val="00545132"/>
    <w:rsid w:val="00545A0B"/>
    <w:rsid w:val="00547EA8"/>
    <w:rsid w:val="00556054"/>
    <w:rsid w:val="00556EBC"/>
    <w:rsid w:val="00556FB9"/>
    <w:rsid w:val="00557EFB"/>
    <w:rsid w:val="0056100D"/>
    <w:rsid w:val="00561077"/>
    <w:rsid w:val="00571A5C"/>
    <w:rsid w:val="00574FCD"/>
    <w:rsid w:val="00575513"/>
    <w:rsid w:val="005813A9"/>
    <w:rsid w:val="00582C2A"/>
    <w:rsid w:val="00583682"/>
    <w:rsid w:val="00587475"/>
    <w:rsid w:val="00587574"/>
    <w:rsid w:val="00596762"/>
    <w:rsid w:val="00597F2D"/>
    <w:rsid w:val="005A2807"/>
    <w:rsid w:val="005A2A2D"/>
    <w:rsid w:val="005A33C1"/>
    <w:rsid w:val="005A5F06"/>
    <w:rsid w:val="005A6542"/>
    <w:rsid w:val="005A702D"/>
    <w:rsid w:val="005B1092"/>
    <w:rsid w:val="005B10EC"/>
    <w:rsid w:val="005B45B6"/>
    <w:rsid w:val="005B7E4B"/>
    <w:rsid w:val="005C2D22"/>
    <w:rsid w:val="005C4FF3"/>
    <w:rsid w:val="005D21DB"/>
    <w:rsid w:val="005D750B"/>
    <w:rsid w:val="005D7747"/>
    <w:rsid w:val="005E0B00"/>
    <w:rsid w:val="005E6983"/>
    <w:rsid w:val="005F12B2"/>
    <w:rsid w:val="005F1C35"/>
    <w:rsid w:val="005F1C81"/>
    <w:rsid w:val="005F27C2"/>
    <w:rsid w:val="005F4F3D"/>
    <w:rsid w:val="005F64BF"/>
    <w:rsid w:val="005F6E5B"/>
    <w:rsid w:val="005F7CAD"/>
    <w:rsid w:val="00601480"/>
    <w:rsid w:val="00602721"/>
    <w:rsid w:val="0061482A"/>
    <w:rsid w:val="00620D8F"/>
    <w:rsid w:val="0062243B"/>
    <w:rsid w:val="00622DC6"/>
    <w:rsid w:val="006326FD"/>
    <w:rsid w:val="006356B0"/>
    <w:rsid w:val="0063586C"/>
    <w:rsid w:val="006369CC"/>
    <w:rsid w:val="0063705A"/>
    <w:rsid w:val="006377D4"/>
    <w:rsid w:val="00640305"/>
    <w:rsid w:val="00640483"/>
    <w:rsid w:val="00642B6A"/>
    <w:rsid w:val="006443A0"/>
    <w:rsid w:val="0064571A"/>
    <w:rsid w:val="00645B90"/>
    <w:rsid w:val="006476BA"/>
    <w:rsid w:val="00651327"/>
    <w:rsid w:val="00656A4C"/>
    <w:rsid w:val="006600EB"/>
    <w:rsid w:val="00660D53"/>
    <w:rsid w:val="0066321B"/>
    <w:rsid w:val="006636FF"/>
    <w:rsid w:val="00664765"/>
    <w:rsid w:val="0066661F"/>
    <w:rsid w:val="006701C9"/>
    <w:rsid w:val="006718C3"/>
    <w:rsid w:val="006718D7"/>
    <w:rsid w:val="0067278E"/>
    <w:rsid w:val="0067287D"/>
    <w:rsid w:val="006777A0"/>
    <w:rsid w:val="0068465D"/>
    <w:rsid w:val="00684691"/>
    <w:rsid w:val="00694D9A"/>
    <w:rsid w:val="00697B61"/>
    <w:rsid w:val="006A0D14"/>
    <w:rsid w:val="006A12FE"/>
    <w:rsid w:val="006A4E39"/>
    <w:rsid w:val="006B29B1"/>
    <w:rsid w:val="006B40C7"/>
    <w:rsid w:val="006B4159"/>
    <w:rsid w:val="006D001A"/>
    <w:rsid w:val="006D0E69"/>
    <w:rsid w:val="006D1A65"/>
    <w:rsid w:val="006D3F4F"/>
    <w:rsid w:val="006D676A"/>
    <w:rsid w:val="006D6F42"/>
    <w:rsid w:val="006E385B"/>
    <w:rsid w:val="006E7F92"/>
    <w:rsid w:val="006F1FC0"/>
    <w:rsid w:val="007028E0"/>
    <w:rsid w:val="00705F84"/>
    <w:rsid w:val="007103F3"/>
    <w:rsid w:val="00711279"/>
    <w:rsid w:val="00711803"/>
    <w:rsid w:val="0072258B"/>
    <w:rsid w:val="00723DD8"/>
    <w:rsid w:val="007246B0"/>
    <w:rsid w:val="00725302"/>
    <w:rsid w:val="007253C5"/>
    <w:rsid w:val="00730D68"/>
    <w:rsid w:val="007311B2"/>
    <w:rsid w:val="00731A86"/>
    <w:rsid w:val="00747908"/>
    <w:rsid w:val="00753000"/>
    <w:rsid w:val="007537C3"/>
    <w:rsid w:val="0075571D"/>
    <w:rsid w:val="007616CD"/>
    <w:rsid w:val="007619D2"/>
    <w:rsid w:val="00771740"/>
    <w:rsid w:val="00775D0D"/>
    <w:rsid w:val="007765B3"/>
    <w:rsid w:val="0077670B"/>
    <w:rsid w:val="00780B09"/>
    <w:rsid w:val="007817C3"/>
    <w:rsid w:val="007823A5"/>
    <w:rsid w:val="00783C72"/>
    <w:rsid w:val="00785765"/>
    <w:rsid w:val="00786908"/>
    <w:rsid w:val="00786AC4"/>
    <w:rsid w:val="00786B8C"/>
    <w:rsid w:val="00786F08"/>
    <w:rsid w:val="00787D27"/>
    <w:rsid w:val="00791A3E"/>
    <w:rsid w:val="007A03B2"/>
    <w:rsid w:val="007A092A"/>
    <w:rsid w:val="007A606F"/>
    <w:rsid w:val="007B13C8"/>
    <w:rsid w:val="007B42F4"/>
    <w:rsid w:val="007B69E6"/>
    <w:rsid w:val="007C2479"/>
    <w:rsid w:val="007C3DD5"/>
    <w:rsid w:val="007C4DB6"/>
    <w:rsid w:val="007C5BAD"/>
    <w:rsid w:val="007C5DEE"/>
    <w:rsid w:val="007D1B9F"/>
    <w:rsid w:val="007D3677"/>
    <w:rsid w:val="007D6158"/>
    <w:rsid w:val="007E00E1"/>
    <w:rsid w:val="007E24A5"/>
    <w:rsid w:val="007E2B72"/>
    <w:rsid w:val="007E5DC9"/>
    <w:rsid w:val="007F071A"/>
    <w:rsid w:val="007F1BF4"/>
    <w:rsid w:val="007F2C31"/>
    <w:rsid w:val="007F4D0F"/>
    <w:rsid w:val="007F7B29"/>
    <w:rsid w:val="00803582"/>
    <w:rsid w:val="008036B2"/>
    <w:rsid w:val="0081195B"/>
    <w:rsid w:val="00812A10"/>
    <w:rsid w:val="00813196"/>
    <w:rsid w:val="0081639F"/>
    <w:rsid w:val="00820435"/>
    <w:rsid w:val="008257AC"/>
    <w:rsid w:val="00827650"/>
    <w:rsid w:val="008309E3"/>
    <w:rsid w:val="00831027"/>
    <w:rsid w:val="008313ED"/>
    <w:rsid w:val="008317C0"/>
    <w:rsid w:val="008318C0"/>
    <w:rsid w:val="00833457"/>
    <w:rsid w:val="008340F2"/>
    <w:rsid w:val="008340F8"/>
    <w:rsid w:val="008346D1"/>
    <w:rsid w:val="00835C51"/>
    <w:rsid w:val="00837B4B"/>
    <w:rsid w:val="008436CE"/>
    <w:rsid w:val="0085225B"/>
    <w:rsid w:val="00852BD1"/>
    <w:rsid w:val="00852C84"/>
    <w:rsid w:val="00852CD5"/>
    <w:rsid w:val="00860A82"/>
    <w:rsid w:val="00862888"/>
    <w:rsid w:val="00862949"/>
    <w:rsid w:val="00865652"/>
    <w:rsid w:val="00872393"/>
    <w:rsid w:val="00873240"/>
    <w:rsid w:val="00873AB1"/>
    <w:rsid w:val="00876321"/>
    <w:rsid w:val="00876687"/>
    <w:rsid w:val="0087684E"/>
    <w:rsid w:val="008772A7"/>
    <w:rsid w:val="008830F9"/>
    <w:rsid w:val="00885078"/>
    <w:rsid w:val="00892DA0"/>
    <w:rsid w:val="00893E83"/>
    <w:rsid w:val="0089595C"/>
    <w:rsid w:val="00895E01"/>
    <w:rsid w:val="008A0A88"/>
    <w:rsid w:val="008A3E03"/>
    <w:rsid w:val="008A46FA"/>
    <w:rsid w:val="008A489A"/>
    <w:rsid w:val="008A5E72"/>
    <w:rsid w:val="008A626A"/>
    <w:rsid w:val="008A6D3F"/>
    <w:rsid w:val="008B32AB"/>
    <w:rsid w:val="008B35FA"/>
    <w:rsid w:val="008B74ED"/>
    <w:rsid w:val="008C1A88"/>
    <w:rsid w:val="008C5286"/>
    <w:rsid w:val="008D09F5"/>
    <w:rsid w:val="008D286D"/>
    <w:rsid w:val="008E0E7A"/>
    <w:rsid w:val="008E60AD"/>
    <w:rsid w:val="008F17D9"/>
    <w:rsid w:val="008F3A63"/>
    <w:rsid w:val="008F59F6"/>
    <w:rsid w:val="008F5E77"/>
    <w:rsid w:val="008F6876"/>
    <w:rsid w:val="00900FCF"/>
    <w:rsid w:val="0090100B"/>
    <w:rsid w:val="00910F17"/>
    <w:rsid w:val="009139D1"/>
    <w:rsid w:val="009156D1"/>
    <w:rsid w:val="0091739B"/>
    <w:rsid w:val="009237E9"/>
    <w:rsid w:val="0093187D"/>
    <w:rsid w:val="009341DA"/>
    <w:rsid w:val="00934C3F"/>
    <w:rsid w:val="009364BC"/>
    <w:rsid w:val="0093726B"/>
    <w:rsid w:val="00940242"/>
    <w:rsid w:val="00941258"/>
    <w:rsid w:val="009423C7"/>
    <w:rsid w:val="00942E58"/>
    <w:rsid w:val="009451CB"/>
    <w:rsid w:val="00947F08"/>
    <w:rsid w:val="00954168"/>
    <w:rsid w:val="0095470A"/>
    <w:rsid w:val="00956CE2"/>
    <w:rsid w:val="0096334E"/>
    <w:rsid w:val="00963782"/>
    <w:rsid w:val="00966B9F"/>
    <w:rsid w:val="009705C4"/>
    <w:rsid w:val="00970B1D"/>
    <w:rsid w:val="009750EA"/>
    <w:rsid w:val="00977AF1"/>
    <w:rsid w:val="00980B1D"/>
    <w:rsid w:val="00981E4B"/>
    <w:rsid w:val="0098437E"/>
    <w:rsid w:val="009846BE"/>
    <w:rsid w:val="00990E25"/>
    <w:rsid w:val="00991EBF"/>
    <w:rsid w:val="0099277E"/>
    <w:rsid w:val="00993017"/>
    <w:rsid w:val="009A0340"/>
    <w:rsid w:val="009A34DB"/>
    <w:rsid w:val="009B2905"/>
    <w:rsid w:val="009B3A4B"/>
    <w:rsid w:val="009B3B62"/>
    <w:rsid w:val="009B3DB5"/>
    <w:rsid w:val="009C6029"/>
    <w:rsid w:val="009D2AC6"/>
    <w:rsid w:val="009D6E33"/>
    <w:rsid w:val="009E0A02"/>
    <w:rsid w:val="009E0FAB"/>
    <w:rsid w:val="009F1960"/>
    <w:rsid w:val="009F5A34"/>
    <w:rsid w:val="009F73CE"/>
    <w:rsid w:val="009F7A70"/>
    <w:rsid w:val="00A03D78"/>
    <w:rsid w:val="00A0700A"/>
    <w:rsid w:val="00A074BD"/>
    <w:rsid w:val="00A07619"/>
    <w:rsid w:val="00A10593"/>
    <w:rsid w:val="00A1239D"/>
    <w:rsid w:val="00A123BE"/>
    <w:rsid w:val="00A13056"/>
    <w:rsid w:val="00A136E3"/>
    <w:rsid w:val="00A13A60"/>
    <w:rsid w:val="00A16455"/>
    <w:rsid w:val="00A20975"/>
    <w:rsid w:val="00A22F06"/>
    <w:rsid w:val="00A24D2C"/>
    <w:rsid w:val="00A2607E"/>
    <w:rsid w:val="00A27163"/>
    <w:rsid w:val="00A31DD0"/>
    <w:rsid w:val="00A32F3B"/>
    <w:rsid w:val="00A44D38"/>
    <w:rsid w:val="00A450B6"/>
    <w:rsid w:val="00A46666"/>
    <w:rsid w:val="00A4681C"/>
    <w:rsid w:val="00A502EB"/>
    <w:rsid w:val="00A51421"/>
    <w:rsid w:val="00A51A6D"/>
    <w:rsid w:val="00A52F11"/>
    <w:rsid w:val="00A60846"/>
    <w:rsid w:val="00A61226"/>
    <w:rsid w:val="00A621B6"/>
    <w:rsid w:val="00A6223C"/>
    <w:rsid w:val="00A62324"/>
    <w:rsid w:val="00A623FD"/>
    <w:rsid w:val="00A70AD2"/>
    <w:rsid w:val="00A80C5A"/>
    <w:rsid w:val="00A83455"/>
    <w:rsid w:val="00A837F5"/>
    <w:rsid w:val="00A859BC"/>
    <w:rsid w:val="00A86BD2"/>
    <w:rsid w:val="00A8758F"/>
    <w:rsid w:val="00A9110D"/>
    <w:rsid w:val="00A94953"/>
    <w:rsid w:val="00A94F2C"/>
    <w:rsid w:val="00A96D2B"/>
    <w:rsid w:val="00AA0C30"/>
    <w:rsid w:val="00AA2F2B"/>
    <w:rsid w:val="00AA41A6"/>
    <w:rsid w:val="00AA54F6"/>
    <w:rsid w:val="00AA6B18"/>
    <w:rsid w:val="00AB0B5D"/>
    <w:rsid w:val="00AB2C9F"/>
    <w:rsid w:val="00AB3982"/>
    <w:rsid w:val="00AB3D27"/>
    <w:rsid w:val="00AB488A"/>
    <w:rsid w:val="00AC0CDC"/>
    <w:rsid w:val="00AC155D"/>
    <w:rsid w:val="00AC1672"/>
    <w:rsid w:val="00AC373F"/>
    <w:rsid w:val="00AC4D40"/>
    <w:rsid w:val="00AC50DC"/>
    <w:rsid w:val="00AD6EB4"/>
    <w:rsid w:val="00AE07A4"/>
    <w:rsid w:val="00AF0448"/>
    <w:rsid w:val="00AF1A10"/>
    <w:rsid w:val="00AF40EB"/>
    <w:rsid w:val="00AF641C"/>
    <w:rsid w:val="00AF7C9D"/>
    <w:rsid w:val="00B01137"/>
    <w:rsid w:val="00B028C0"/>
    <w:rsid w:val="00B03E01"/>
    <w:rsid w:val="00B05D35"/>
    <w:rsid w:val="00B07467"/>
    <w:rsid w:val="00B13FB6"/>
    <w:rsid w:val="00B14935"/>
    <w:rsid w:val="00B14F54"/>
    <w:rsid w:val="00B21154"/>
    <w:rsid w:val="00B220B1"/>
    <w:rsid w:val="00B2305B"/>
    <w:rsid w:val="00B24455"/>
    <w:rsid w:val="00B24B4A"/>
    <w:rsid w:val="00B2760E"/>
    <w:rsid w:val="00B31C9B"/>
    <w:rsid w:val="00B33F8D"/>
    <w:rsid w:val="00B36224"/>
    <w:rsid w:val="00B372F5"/>
    <w:rsid w:val="00B3745A"/>
    <w:rsid w:val="00B40573"/>
    <w:rsid w:val="00B4165B"/>
    <w:rsid w:val="00B53322"/>
    <w:rsid w:val="00B54ACE"/>
    <w:rsid w:val="00B617EE"/>
    <w:rsid w:val="00B70A2D"/>
    <w:rsid w:val="00B73850"/>
    <w:rsid w:val="00B74990"/>
    <w:rsid w:val="00B75DA6"/>
    <w:rsid w:val="00B76343"/>
    <w:rsid w:val="00B802DC"/>
    <w:rsid w:val="00B81BCC"/>
    <w:rsid w:val="00B86841"/>
    <w:rsid w:val="00B86A58"/>
    <w:rsid w:val="00B8751E"/>
    <w:rsid w:val="00B93920"/>
    <w:rsid w:val="00B96517"/>
    <w:rsid w:val="00B97ABF"/>
    <w:rsid w:val="00BA028D"/>
    <w:rsid w:val="00BA0C92"/>
    <w:rsid w:val="00BA234E"/>
    <w:rsid w:val="00BA2C0C"/>
    <w:rsid w:val="00BA4601"/>
    <w:rsid w:val="00BA4E0D"/>
    <w:rsid w:val="00BA57AE"/>
    <w:rsid w:val="00BA6820"/>
    <w:rsid w:val="00BA7473"/>
    <w:rsid w:val="00BB016C"/>
    <w:rsid w:val="00BB1495"/>
    <w:rsid w:val="00BB3C82"/>
    <w:rsid w:val="00BB5BFC"/>
    <w:rsid w:val="00BB60CA"/>
    <w:rsid w:val="00BB6CB9"/>
    <w:rsid w:val="00BC0587"/>
    <w:rsid w:val="00BC0636"/>
    <w:rsid w:val="00BC0D8A"/>
    <w:rsid w:val="00BC32CA"/>
    <w:rsid w:val="00BC35C4"/>
    <w:rsid w:val="00BD182D"/>
    <w:rsid w:val="00BD2017"/>
    <w:rsid w:val="00BD58A5"/>
    <w:rsid w:val="00BE68F4"/>
    <w:rsid w:val="00BE6CD8"/>
    <w:rsid w:val="00BF087C"/>
    <w:rsid w:val="00BF1416"/>
    <w:rsid w:val="00BF1D07"/>
    <w:rsid w:val="00BF3898"/>
    <w:rsid w:val="00BF3D55"/>
    <w:rsid w:val="00BF41F9"/>
    <w:rsid w:val="00BF7B15"/>
    <w:rsid w:val="00C003B7"/>
    <w:rsid w:val="00C01CC4"/>
    <w:rsid w:val="00C11BA2"/>
    <w:rsid w:val="00C11F12"/>
    <w:rsid w:val="00C13070"/>
    <w:rsid w:val="00C13AB1"/>
    <w:rsid w:val="00C14D12"/>
    <w:rsid w:val="00C165A1"/>
    <w:rsid w:val="00C16A89"/>
    <w:rsid w:val="00C175D6"/>
    <w:rsid w:val="00C2028E"/>
    <w:rsid w:val="00C207D9"/>
    <w:rsid w:val="00C23A9E"/>
    <w:rsid w:val="00C23DC7"/>
    <w:rsid w:val="00C27F73"/>
    <w:rsid w:val="00C31DBA"/>
    <w:rsid w:val="00C32663"/>
    <w:rsid w:val="00C32B7C"/>
    <w:rsid w:val="00C32CEE"/>
    <w:rsid w:val="00C3370A"/>
    <w:rsid w:val="00C35909"/>
    <w:rsid w:val="00C41E86"/>
    <w:rsid w:val="00C429A3"/>
    <w:rsid w:val="00C45A35"/>
    <w:rsid w:val="00C5034E"/>
    <w:rsid w:val="00C5436C"/>
    <w:rsid w:val="00C57E01"/>
    <w:rsid w:val="00C6087D"/>
    <w:rsid w:val="00C61720"/>
    <w:rsid w:val="00C6225E"/>
    <w:rsid w:val="00C64129"/>
    <w:rsid w:val="00C65978"/>
    <w:rsid w:val="00C65B71"/>
    <w:rsid w:val="00C66A85"/>
    <w:rsid w:val="00C7139F"/>
    <w:rsid w:val="00C85273"/>
    <w:rsid w:val="00C856E5"/>
    <w:rsid w:val="00C875EE"/>
    <w:rsid w:val="00C90E19"/>
    <w:rsid w:val="00CA4035"/>
    <w:rsid w:val="00CB1F0E"/>
    <w:rsid w:val="00CB324F"/>
    <w:rsid w:val="00CB6A07"/>
    <w:rsid w:val="00CB70A3"/>
    <w:rsid w:val="00CC18FC"/>
    <w:rsid w:val="00CC4A49"/>
    <w:rsid w:val="00CC6B4B"/>
    <w:rsid w:val="00CD1FED"/>
    <w:rsid w:val="00CD331F"/>
    <w:rsid w:val="00CD75B3"/>
    <w:rsid w:val="00CD784A"/>
    <w:rsid w:val="00CE0575"/>
    <w:rsid w:val="00CE2F80"/>
    <w:rsid w:val="00CE399E"/>
    <w:rsid w:val="00CE5753"/>
    <w:rsid w:val="00CF0D90"/>
    <w:rsid w:val="00CF1CB9"/>
    <w:rsid w:val="00CF286A"/>
    <w:rsid w:val="00CF513B"/>
    <w:rsid w:val="00CF60F4"/>
    <w:rsid w:val="00CF77A9"/>
    <w:rsid w:val="00CF7DCC"/>
    <w:rsid w:val="00D01E45"/>
    <w:rsid w:val="00D02E16"/>
    <w:rsid w:val="00D05BFD"/>
    <w:rsid w:val="00D219BE"/>
    <w:rsid w:val="00D226BA"/>
    <w:rsid w:val="00D23707"/>
    <w:rsid w:val="00D27F17"/>
    <w:rsid w:val="00D33FBA"/>
    <w:rsid w:val="00D34A78"/>
    <w:rsid w:val="00D36CB4"/>
    <w:rsid w:val="00D3734D"/>
    <w:rsid w:val="00D4207F"/>
    <w:rsid w:val="00D426C8"/>
    <w:rsid w:val="00D450BA"/>
    <w:rsid w:val="00D4588D"/>
    <w:rsid w:val="00D47C9D"/>
    <w:rsid w:val="00D47DA1"/>
    <w:rsid w:val="00D53B34"/>
    <w:rsid w:val="00D56D5A"/>
    <w:rsid w:val="00D57FC3"/>
    <w:rsid w:val="00D60D6F"/>
    <w:rsid w:val="00D64444"/>
    <w:rsid w:val="00D650F0"/>
    <w:rsid w:val="00D70AE0"/>
    <w:rsid w:val="00D8038A"/>
    <w:rsid w:val="00D812E8"/>
    <w:rsid w:val="00D82078"/>
    <w:rsid w:val="00D840B5"/>
    <w:rsid w:val="00D8716B"/>
    <w:rsid w:val="00D92B60"/>
    <w:rsid w:val="00D93404"/>
    <w:rsid w:val="00D976C0"/>
    <w:rsid w:val="00DA1DDE"/>
    <w:rsid w:val="00DA299D"/>
    <w:rsid w:val="00DA2B8F"/>
    <w:rsid w:val="00DA38CC"/>
    <w:rsid w:val="00DA3FA6"/>
    <w:rsid w:val="00DB0764"/>
    <w:rsid w:val="00DB0970"/>
    <w:rsid w:val="00DB2A5D"/>
    <w:rsid w:val="00DC2A51"/>
    <w:rsid w:val="00DC389E"/>
    <w:rsid w:val="00DC548B"/>
    <w:rsid w:val="00DC6DAB"/>
    <w:rsid w:val="00DD0762"/>
    <w:rsid w:val="00DD735D"/>
    <w:rsid w:val="00DE5A32"/>
    <w:rsid w:val="00DE78F0"/>
    <w:rsid w:val="00DF216C"/>
    <w:rsid w:val="00DF2548"/>
    <w:rsid w:val="00DF6D64"/>
    <w:rsid w:val="00DF6EF2"/>
    <w:rsid w:val="00DF7DF7"/>
    <w:rsid w:val="00E00C58"/>
    <w:rsid w:val="00E021CB"/>
    <w:rsid w:val="00E02E54"/>
    <w:rsid w:val="00E03AEC"/>
    <w:rsid w:val="00E0427C"/>
    <w:rsid w:val="00E0643C"/>
    <w:rsid w:val="00E0783C"/>
    <w:rsid w:val="00E12090"/>
    <w:rsid w:val="00E1532F"/>
    <w:rsid w:val="00E1753D"/>
    <w:rsid w:val="00E176EA"/>
    <w:rsid w:val="00E1791B"/>
    <w:rsid w:val="00E17F29"/>
    <w:rsid w:val="00E23FD6"/>
    <w:rsid w:val="00E3005C"/>
    <w:rsid w:val="00E37838"/>
    <w:rsid w:val="00E4308B"/>
    <w:rsid w:val="00E430C5"/>
    <w:rsid w:val="00E52A45"/>
    <w:rsid w:val="00E53265"/>
    <w:rsid w:val="00E56B2C"/>
    <w:rsid w:val="00E56CAF"/>
    <w:rsid w:val="00E577C9"/>
    <w:rsid w:val="00E63856"/>
    <w:rsid w:val="00E72DA2"/>
    <w:rsid w:val="00E739B0"/>
    <w:rsid w:val="00E83E45"/>
    <w:rsid w:val="00E862AE"/>
    <w:rsid w:val="00E910A6"/>
    <w:rsid w:val="00E952C5"/>
    <w:rsid w:val="00E9602E"/>
    <w:rsid w:val="00E979A0"/>
    <w:rsid w:val="00EA0869"/>
    <w:rsid w:val="00EA3411"/>
    <w:rsid w:val="00EA4132"/>
    <w:rsid w:val="00EA430C"/>
    <w:rsid w:val="00EA5151"/>
    <w:rsid w:val="00EA5483"/>
    <w:rsid w:val="00EA5AF0"/>
    <w:rsid w:val="00EA6F66"/>
    <w:rsid w:val="00EB0D37"/>
    <w:rsid w:val="00EB35B4"/>
    <w:rsid w:val="00EB5C95"/>
    <w:rsid w:val="00EC050E"/>
    <w:rsid w:val="00EC194A"/>
    <w:rsid w:val="00EC1A19"/>
    <w:rsid w:val="00EC1BCE"/>
    <w:rsid w:val="00EC340A"/>
    <w:rsid w:val="00EC35E7"/>
    <w:rsid w:val="00EC51E3"/>
    <w:rsid w:val="00ED1FE9"/>
    <w:rsid w:val="00ED48BF"/>
    <w:rsid w:val="00ED7AF0"/>
    <w:rsid w:val="00EE12C4"/>
    <w:rsid w:val="00EE324D"/>
    <w:rsid w:val="00EE63F4"/>
    <w:rsid w:val="00EE67CD"/>
    <w:rsid w:val="00EE6D1A"/>
    <w:rsid w:val="00EF12C4"/>
    <w:rsid w:val="00EF2CC8"/>
    <w:rsid w:val="00EF745E"/>
    <w:rsid w:val="00F0304F"/>
    <w:rsid w:val="00F03DC2"/>
    <w:rsid w:val="00F21060"/>
    <w:rsid w:val="00F27208"/>
    <w:rsid w:val="00F30505"/>
    <w:rsid w:val="00F30DDE"/>
    <w:rsid w:val="00F32CE6"/>
    <w:rsid w:val="00F34CD6"/>
    <w:rsid w:val="00F36CDF"/>
    <w:rsid w:val="00F36E2D"/>
    <w:rsid w:val="00F50CA6"/>
    <w:rsid w:val="00F564C2"/>
    <w:rsid w:val="00F60AE3"/>
    <w:rsid w:val="00F62280"/>
    <w:rsid w:val="00F63D16"/>
    <w:rsid w:val="00F650CC"/>
    <w:rsid w:val="00F7315D"/>
    <w:rsid w:val="00F73E9E"/>
    <w:rsid w:val="00F82812"/>
    <w:rsid w:val="00F84DA0"/>
    <w:rsid w:val="00F868F8"/>
    <w:rsid w:val="00F92EBC"/>
    <w:rsid w:val="00FA0BFE"/>
    <w:rsid w:val="00FA6744"/>
    <w:rsid w:val="00FB032A"/>
    <w:rsid w:val="00FB600C"/>
    <w:rsid w:val="00FC2E60"/>
    <w:rsid w:val="00FC413E"/>
    <w:rsid w:val="00FE1F69"/>
    <w:rsid w:val="00FE37C8"/>
    <w:rsid w:val="00FE591F"/>
    <w:rsid w:val="00FE6317"/>
    <w:rsid w:val="00FE6B32"/>
    <w:rsid w:val="00FE75EA"/>
    <w:rsid w:val="00FE79A4"/>
    <w:rsid w:val="00FF0913"/>
    <w:rsid w:val="00FF2578"/>
    <w:rsid w:val="00FF2AA5"/>
    <w:rsid w:val="00FF3A64"/>
    <w:rsid w:val="00FF4450"/>
    <w:rsid w:val="00FF45C9"/>
    <w:rsid w:val="00FF4617"/>
    <w:rsid w:val="00FF61C2"/>
    <w:rsid w:val="04E410BE"/>
    <w:rsid w:val="05711C0D"/>
    <w:rsid w:val="064A178B"/>
    <w:rsid w:val="06E4782E"/>
    <w:rsid w:val="083F1E81"/>
    <w:rsid w:val="0B9037F5"/>
    <w:rsid w:val="0BAA2F7E"/>
    <w:rsid w:val="0C9D724F"/>
    <w:rsid w:val="0E827778"/>
    <w:rsid w:val="17315C6B"/>
    <w:rsid w:val="19E92660"/>
    <w:rsid w:val="1A5F482C"/>
    <w:rsid w:val="1AAA383D"/>
    <w:rsid w:val="1D2632FF"/>
    <w:rsid w:val="229671F6"/>
    <w:rsid w:val="26082154"/>
    <w:rsid w:val="2845629E"/>
    <w:rsid w:val="29A37AEA"/>
    <w:rsid w:val="2A0C0499"/>
    <w:rsid w:val="2B5F23FA"/>
    <w:rsid w:val="2CCE151C"/>
    <w:rsid w:val="2DA56109"/>
    <w:rsid w:val="3A3C2AAC"/>
    <w:rsid w:val="46073EF1"/>
    <w:rsid w:val="47F71650"/>
    <w:rsid w:val="489417B1"/>
    <w:rsid w:val="4A046EDC"/>
    <w:rsid w:val="4AE055D2"/>
    <w:rsid w:val="4BBE4E36"/>
    <w:rsid w:val="4DB61CA6"/>
    <w:rsid w:val="4F6414F2"/>
    <w:rsid w:val="52072049"/>
    <w:rsid w:val="52BE6E94"/>
    <w:rsid w:val="56D8165C"/>
    <w:rsid w:val="58F0442B"/>
    <w:rsid w:val="58FB3140"/>
    <w:rsid w:val="5E95330E"/>
    <w:rsid w:val="5FA85F4F"/>
    <w:rsid w:val="637B4B55"/>
    <w:rsid w:val="69493A60"/>
    <w:rsid w:val="6C9111EF"/>
    <w:rsid w:val="6EAE103B"/>
    <w:rsid w:val="731A6166"/>
    <w:rsid w:val="763111D7"/>
    <w:rsid w:val="79226148"/>
    <w:rsid w:val="7C2774E7"/>
    <w:rsid w:val="7DFA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37"/>
    <w:semiHidden/>
    <w:unhideWhenUsed/>
    <w:uiPriority w:val="99"/>
    <w:rPr>
      <w:b/>
      <w:bCs/>
    </w:rPr>
  </w:style>
  <w:style w:type="paragraph" w:styleId="6">
    <w:name w:val="annotation text"/>
    <w:basedOn w:val="1"/>
    <w:link w:val="36"/>
    <w:semiHidden/>
    <w:unhideWhenUsed/>
    <w:qFormat/>
    <w:uiPriority w:val="99"/>
    <w:pPr>
      <w:jc w:val="left"/>
    </w:p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9">
    <w:name w:val="toc 3"/>
    <w:basedOn w:val="1"/>
    <w:next w:val="1"/>
    <w:unhideWhenUsed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1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table" w:styleId="23">
    <w:name w:val="Table Grid"/>
    <w:basedOn w:val="2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Char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7">
    <w:name w:val="页眉 Char"/>
    <w:basedOn w:val="19"/>
    <w:link w:val="13"/>
    <w:qFormat/>
    <w:uiPriority w:val="99"/>
    <w:rPr>
      <w:sz w:val="18"/>
      <w:szCs w:val="18"/>
    </w:rPr>
  </w:style>
  <w:style w:type="character" w:customStyle="1" w:styleId="28">
    <w:name w:val="页脚 Char"/>
    <w:basedOn w:val="19"/>
    <w:link w:val="12"/>
    <w:qFormat/>
    <w:uiPriority w:val="99"/>
    <w:rPr>
      <w:sz w:val="18"/>
      <w:szCs w:val="18"/>
    </w:rPr>
  </w:style>
  <w:style w:type="paragraph" w:customStyle="1" w:styleId="29">
    <w:name w:val="部分标题"/>
    <w:basedOn w:val="1"/>
    <w:next w:val="1"/>
    <w:qFormat/>
    <w:uiPriority w:val="0"/>
    <w:pPr>
      <w:pageBreakBefore/>
      <w:pBdr>
        <w:bottom w:val="single" w:color="000000" w:sz="6" w:space="1"/>
      </w:pBdr>
      <w:spacing w:beforeLines="100" w:afterLines="100" w:line="360" w:lineRule="auto"/>
      <w:jc w:val="center"/>
    </w:pPr>
    <w:rPr>
      <w:rFonts w:ascii="Times New Roman" w:hAnsi="Times New Roman" w:eastAsia="隶书" w:cs="Times New Roman"/>
      <w:sz w:val="52"/>
      <w:szCs w:val="24"/>
    </w:rPr>
  </w:style>
  <w:style w:type="paragraph" w:customStyle="1" w:styleId="30">
    <w:name w:val="表格正文"/>
    <w:basedOn w:val="1"/>
    <w:qFormat/>
    <w:uiPriority w:val="0"/>
    <w:pPr>
      <w:spacing w:before="60" w:after="60"/>
    </w:pPr>
    <w:rPr>
      <w:rFonts w:ascii="Times New Roman" w:hAnsi="Times New Roman" w:eastAsia="宋体" w:cs="Times New Roman"/>
      <w:sz w:val="18"/>
      <w:szCs w:val="20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2">
    <w:name w:val="Text"/>
    <w:qFormat/>
    <w:uiPriority w:val="0"/>
    <w:pPr>
      <w:tabs>
        <w:tab w:val="left" w:pos="420"/>
        <w:tab w:val="left" w:pos="840"/>
        <w:tab w:val="left" w:pos="1260"/>
      </w:tabs>
      <w:adjustRightInd w:val="0"/>
      <w:snapToGrid w:val="0"/>
      <w:spacing w:beforeLines="75" w:afterLines="50" w:line="300" w:lineRule="auto"/>
      <w:ind w:firstLine="200" w:firstLineChars="200"/>
      <w:jc w:val="both"/>
    </w:pPr>
    <w:rPr>
      <w:rFonts w:ascii="Palatino Linotype" w:hAnsi="Palatino Linotype" w:eastAsia="MingLiU" w:cs="Times New Roman"/>
      <w:kern w:val="0"/>
      <w:sz w:val="22"/>
      <w:szCs w:val="22"/>
      <w:lang w:val="en-US" w:eastAsia="zh-CN" w:bidi="ar-SA"/>
    </w:rPr>
  </w:style>
  <w:style w:type="paragraph" w:styleId="33">
    <w:name w:val="List Paragraph"/>
    <w:basedOn w:val="1"/>
    <w:qFormat/>
    <w:uiPriority w:val="99"/>
    <w:pPr>
      <w:ind w:firstLine="420" w:firstLineChars="200"/>
    </w:pPr>
  </w:style>
  <w:style w:type="paragraph" w:customStyle="1" w:styleId="34">
    <w:name w:val="正文首行缩进:  2 字符"/>
    <w:basedOn w:val="1"/>
    <w:link w:val="35"/>
    <w:qFormat/>
    <w:uiPriority w:val="0"/>
    <w:pPr>
      <w:widowControl/>
      <w:spacing w:line="360" w:lineRule="auto"/>
      <w:ind w:firstLine="482" w:firstLineChars="200"/>
      <w:jc w:val="left"/>
    </w:pPr>
    <w:rPr>
      <w:rFonts w:ascii="Arial" w:hAnsi="Arial" w:eastAsia="宋体" w:cs="宋体"/>
      <w:kern w:val="0"/>
      <w:sz w:val="24"/>
      <w:szCs w:val="20"/>
    </w:rPr>
  </w:style>
  <w:style w:type="character" w:customStyle="1" w:styleId="35">
    <w:name w:val="正文首行缩进:  2 字符 Char"/>
    <w:link w:val="34"/>
    <w:qFormat/>
    <w:uiPriority w:val="0"/>
    <w:rPr>
      <w:rFonts w:ascii="Arial" w:hAnsi="Arial" w:eastAsia="宋体" w:cs="宋体"/>
      <w:kern w:val="0"/>
      <w:sz w:val="24"/>
      <w:szCs w:val="20"/>
    </w:rPr>
  </w:style>
  <w:style w:type="character" w:customStyle="1" w:styleId="36">
    <w:name w:val="批注文字 Char"/>
    <w:basedOn w:val="19"/>
    <w:link w:val="6"/>
    <w:semiHidden/>
    <w:qFormat/>
    <w:uiPriority w:val="99"/>
  </w:style>
  <w:style w:type="character" w:customStyle="1" w:styleId="37">
    <w:name w:val="批注主题 Char"/>
    <w:basedOn w:val="36"/>
    <w:link w:val="5"/>
    <w:semiHidden/>
    <w:qFormat/>
    <w:uiPriority w:val="99"/>
    <w:rPr>
      <w:b/>
      <w:bCs/>
    </w:rPr>
  </w:style>
  <w:style w:type="character" w:customStyle="1" w:styleId="38">
    <w:name w:val="批注框文本 Char"/>
    <w:basedOn w:val="19"/>
    <w:link w:val="11"/>
    <w:semiHidden/>
    <w:qFormat/>
    <w:uiPriority w:val="99"/>
    <w:rPr>
      <w:sz w:val="18"/>
      <w:szCs w:val="18"/>
    </w:rPr>
  </w:style>
  <w:style w:type="paragraph" w:customStyle="1" w:styleId="39">
    <w:name w:val="About This Chapter"/>
    <w:basedOn w:val="1"/>
    <w:next w:val="1"/>
    <w:qFormat/>
    <w:uiPriority w:val="0"/>
    <w:pPr>
      <w:keepNext/>
      <w:keepLines/>
      <w:widowControl/>
      <w:topLinePunct/>
      <w:adjustRightInd w:val="0"/>
      <w:snapToGrid w:val="0"/>
      <w:spacing w:before="600" w:after="560" w:line="240" w:lineRule="atLeast"/>
      <w:jc w:val="left"/>
    </w:pPr>
    <w:rPr>
      <w:rFonts w:ascii="Book Antiqua" w:hAnsi="Book Antiqua" w:eastAsia="黑体" w:cs="Times New Roman"/>
      <w:bCs/>
      <w:kern w:val="0"/>
      <w:sz w:val="36"/>
      <w:szCs w:val="36"/>
      <w:lang w:val="zh-CN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B311F8-0AA4-4580-BA54-9A55E0E8D6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14</Pages>
  <Words>483</Words>
  <Characters>2757</Characters>
  <Lines>22</Lines>
  <Paragraphs>6</Paragraphs>
  <TotalTime>4</TotalTime>
  <ScaleCrop>false</ScaleCrop>
  <LinksUpToDate>false</LinksUpToDate>
  <CharactersWithSpaces>3234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2018-07-18T05:13:00Z</dcterms:created>
  <dc:creator>admin</dc:creator>
  <cp:lastModifiedBy>Administrator</cp:lastModifiedBy>
  <dcterms:modified xsi:type="dcterms:W3CDTF">2018-09-18T08:14:21Z</dcterms:modified>
  <cp:revision>865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